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385" w:tblpY="908"/>
        <w:tblW w:w="0" w:type="auto"/>
        <w:tblLayout w:type="fixed"/>
        <w:tblLook w:val="01E0"/>
      </w:tblPr>
      <w:tblGrid>
        <w:gridCol w:w="9957"/>
      </w:tblGrid>
      <w:tr w:rsidR="00EE0961" w:rsidRPr="00247B54" w:rsidTr="00EE0961">
        <w:tc>
          <w:tcPr>
            <w:tcW w:w="9957" w:type="dxa"/>
          </w:tcPr>
          <w:p w:rsidR="00EE0961" w:rsidRPr="00551030" w:rsidRDefault="00E238DA" w:rsidP="00EE0961">
            <w:pPr>
              <w:ind w:left="4536" w:firstLine="0"/>
              <w:outlineLvl w:val="0"/>
            </w:pPr>
            <w:r w:rsidRPr="00E238DA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EE0961" w:rsidRPr="00551030" w:rsidRDefault="00EE0961" w:rsidP="00EE096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E0961" w:rsidRPr="00551030" w:rsidRDefault="00EE0961" w:rsidP="00EE096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E0961" w:rsidRPr="00551030" w:rsidRDefault="00EE0961" w:rsidP="00EE096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E0961" w:rsidRPr="00551030" w:rsidRDefault="00EE0961" w:rsidP="00EE096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E0961" w:rsidRPr="00551030" w:rsidRDefault="00EE0961" w:rsidP="00EE096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E0961" w:rsidRPr="00BA489B" w:rsidRDefault="00EE0961" w:rsidP="00EE096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u w:val="single"/>
              </w:rPr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BA489B">
              <w:rPr>
                <w:u w:val="single"/>
              </w:rPr>
              <w:t>17.03.2015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BA489B">
              <w:rPr>
                <w:u w:val="single"/>
              </w:rPr>
              <w:t>2431</w:t>
            </w:r>
            <w:r w:rsidRPr="00551030">
              <w:rPr>
                <w:u w:val="single"/>
              </w:rPr>
              <w:tab/>
            </w:r>
          </w:p>
          <w:p w:rsidR="00EE0961" w:rsidRPr="00E87E50" w:rsidRDefault="00EE0961" w:rsidP="00EE096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5068B4" w:rsidRPr="00354F4B" w:rsidTr="00EE0961">
        <w:trPr>
          <w:trHeight w:val="583"/>
        </w:trPr>
        <w:tc>
          <w:tcPr>
            <w:tcW w:w="6521" w:type="dxa"/>
          </w:tcPr>
          <w:p w:rsidR="005068B4" w:rsidRPr="00354F4B" w:rsidRDefault="005068B4" w:rsidP="004F1ED8">
            <w:pPr>
              <w:spacing w:line="240" w:lineRule="atLeast"/>
              <w:ind w:left="34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067E9E">
              <w:rPr>
                <w:szCs w:val="28"/>
              </w:rPr>
              <w:t>планировки территории, ограниченной улицами Порт-Артурской, Широкой, Связистов и Толмачевским шоссе, в Ленинском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BF2566" w:rsidP="008A49CF">
      <w:pPr>
        <w:spacing w:line="240" w:lineRule="atLeast"/>
        <w:ind w:firstLine="700"/>
        <w:rPr>
          <w:szCs w:val="28"/>
        </w:rPr>
      </w:pPr>
      <w:r w:rsidRPr="00BF2566">
        <w:rPr>
          <w:szCs w:val="28"/>
        </w:rPr>
        <w:t>В целях выделения элементов планировочной структуры, установления п</w:t>
      </w:r>
      <w:r w:rsidRPr="00BF2566">
        <w:rPr>
          <w:szCs w:val="28"/>
        </w:rPr>
        <w:t>а</w:t>
      </w:r>
      <w:r w:rsidRPr="00BF2566">
        <w:rPr>
          <w:szCs w:val="28"/>
        </w:rPr>
        <w:t>раметров планируемого развития элементов планировочной структуры, зон пл</w:t>
      </w:r>
      <w:r w:rsidRPr="00BF2566">
        <w:rPr>
          <w:szCs w:val="28"/>
        </w:rPr>
        <w:t>а</w:t>
      </w:r>
      <w:r w:rsidRPr="00BF2566">
        <w:rPr>
          <w:szCs w:val="28"/>
        </w:rPr>
        <w:t>нируемого размещения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</w:t>
      </w:r>
      <w:r w:rsidRPr="00BF2566">
        <w:rPr>
          <w:szCs w:val="28"/>
        </w:rPr>
        <w:t>и</w:t>
      </w:r>
      <w:r w:rsidRPr="00BF2566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  планировке территории города Новосибирска», постановлением мэрии города Новосибирска </w:t>
      </w:r>
      <w:r w:rsidR="00967CC7">
        <w:rPr>
          <w:szCs w:val="28"/>
        </w:rPr>
        <w:t xml:space="preserve">от </w:t>
      </w:r>
      <w:r w:rsidR="0089369C" w:rsidRPr="0089369C">
        <w:rPr>
          <w:szCs w:val="28"/>
        </w:rPr>
        <w:t>21.07.2014</w:t>
      </w:r>
      <w:r w:rsidR="0089369C">
        <w:rPr>
          <w:szCs w:val="28"/>
        </w:rPr>
        <w:t xml:space="preserve"> </w:t>
      </w:r>
      <w:r w:rsidR="0089369C" w:rsidRPr="0089369C">
        <w:rPr>
          <w:szCs w:val="28"/>
        </w:rPr>
        <w:t>№ 6340</w:t>
      </w:r>
      <w:r w:rsidR="0089369C">
        <w:rPr>
          <w:szCs w:val="28"/>
        </w:rPr>
        <w:t xml:space="preserve"> </w:t>
      </w:r>
      <w:r w:rsidR="008A49CF">
        <w:rPr>
          <w:szCs w:val="28"/>
        </w:rPr>
        <w:t>«</w:t>
      </w:r>
      <w:r w:rsidR="00967CC7" w:rsidRPr="00BF18D0">
        <w:rPr>
          <w:szCs w:val="28"/>
        </w:rPr>
        <w:t xml:space="preserve">О подготовке проекта </w:t>
      </w:r>
      <w:r w:rsidR="00067E9E">
        <w:rPr>
          <w:szCs w:val="28"/>
        </w:rPr>
        <w:t>планировки террит</w:t>
      </w:r>
      <w:r w:rsidR="00067E9E">
        <w:rPr>
          <w:szCs w:val="28"/>
        </w:rPr>
        <w:t>о</w:t>
      </w:r>
      <w:r w:rsidR="00067E9E">
        <w:rPr>
          <w:szCs w:val="28"/>
        </w:rPr>
        <w:t>рии, ограниченной улицами Порт-Артурской, Широкой, Связистов и Толмаче</w:t>
      </w:r>
      <w:r w:rsidR="00067E9E">
        <w:rPr>
          <w:szCs w:val="28"/>
        </w:rPr>
        <w:t>в</w:t>
      </w:r>
      <w:r w:rsidR="00067E9E">
        <w:rPr>
          <w:szCs w:val="28"/>
        </w:rPr>
        <w:t>ским шоссе, в Ленинском районе</w:t>
      </w:r>
      <w:r w:rsidR="008A49CF">
        <w:rPr>
          <w:szCs w:val="28"/>
        </w:rPr>
        <w:t>»</w:t>
      </w:r>
      <w:r>
        <w:rPr>
          <w:szCs w:val="28"/>
        </w:rPr>
        <w:t>,</w:t>
      </w:r>
      <w:r w:rsidRPr="00BF2566">
        <w:rPr>
          <w:szCs w:val="28"/>
        </w:rPr>
        <w:t xml:space="preserve"> руководствуясь Уставом города Новосиби</w:t>
      </w:r>
      <w:r w:rsidRPr="00BF2566">
        <w:rPr>
          <w:szCs w:val="28"/>
        </w:rPr>
        <w:t>р</w:t>
      </w:r>
      <w:r w:rsidRPr="00BF2566">
        <w:rPr>
          <w:szCs w:val="28"/>
        </w:rPr>
        <w:t>ска,</w:t>
      </w:r>
      <w:r w:rsidR="00F91015">
        <w:rPr>
          <w:szCs w:val="28"/>
        </w:rPr>
        <w:t xml:space="preserve"> </w:t>
      </w:r>
      <w:r w:rsidR="005068B4" w:rsidRPr="00354F4B">
        <w:rPr>
          <w:szCs w:val="28"/>
        </w:rPr>
        <w:t>ПОСТАНОВЛЯЮ:</w:t>
      </w:r>
    </w:p>
    <w:p w:rsidR="005068B4" w:rsidRPr="00354F4B" w:rsidRDefault="005068B4" w:rsidP="008A49CF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F91015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8B7B49" w:rsidRPr="008B7B49" w:rsidRDefault="005068B4" w:rsidP="008B7B49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>2. </w:t>
      </w:r>
      <w:r w:rsidR="008B7B49" w:rsidRPr="008B7B49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8B7B49" w:rsidRPr="008B7B49">
        <w:rPr>
          <w:szCs w:val="28"/>
        </w:rPr>
        <w:t>р</w:t>
      </w:r>
      <w:r w:rsidR="008B7B49" w:rsidRPr="008B7B49">
        <w:rPr>
          <w:szCs w:val="28"/>
        </w:rPr>
        <w:t>мационно-телекоммуникационной сети «Интернет».</w:t>
      </w:r>
    </w:p>
    <w:p w:rsidR="008B7B49" w:rsidRPr="008B7B49" w:rsidRDefault="00D468D7" w:rsidP="008B7B49">
      <w:pPr>
        <w:spacing w:line="240" w:lineRule="atLeast"/>
        <w:ind w:firstLine="700"/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8B7B49" w:rsidRPr="008B7B49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8B7B49" w:rsidRPr="008B7B49">
        <w:rPr>
          <w:szCs w:val="28"/>
        </w:rPr>
        <w:t>о</w:t>
      </w:r>
      <w:r w:rsidR="00A8354F">
        <w:rPr>
          <w:szCs w:val="28"/>
        </w:rPr>
        <w:t>становления.</w:t>
      </w:r>
    </w:p>
    <w:p w:rsidR="005068B4" w:rsidRPr="00354F4B" w:rsidRDefault="0089369C" w:rsidP="008B7B49">
      <w:pPr>
        <w:spacing w:line="240" w:lineRule="atLeast"/>
        <w:ind w:firstLine="700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>
        <w:rPr>
          <w:szCs w:val="28"/>
        </w:rPr>
        <w:t>заместителя мэра</w:t>
      </w:r>
      <w:r w:rsidR="0050131A">
        <w:rPr>
          <w:szCs w:val="28"/>
        </w:rPr>
        <w:t xml:space="preserve"> города Новосибирска</w:t>
      </w:r>
      <w:r w:rsidR="00A8354F">
        <w:rPr>
          <w:szCs w:val="28"/>
        </w:rPr>
        <w:t xml:space="preserve"> </w:t>
      </w:r>
      <w:r w:rsidR="00A8354F" w:rsidRPr="00E37915">
        <w:rPr>
          <w:sz w:val="26"/>
          <w:szCs w:val="26"/>
        </w:rPr>
        <w:t xml:space="preserve">–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F1ED8" w:rsidRPr="004F1ED8" w:rsidTr="004F1ED8">
        <w:tc>
          <w:tcPr>
            <w:tcW w:w="6946" w:type="dxa"/>
          </w:tcPr>
          <w:p w:rsidR="004F1ED8" w:rsidRPr="004F1ED8" w:rsidRDefault="004F1ED8" w:rsidP="004F1ED8">
            <w:pPr>
              <w:spacing w:before="600"/>
              <w:ind w:firstLine="34"/>
              <w:rPr>
                <w:szCs w:val="28"/>
              </w:rPr>
            </w:pPr>
            <w:r w:rsidRPr="004F1ED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F1ED8" w:rsidRPr="004F1ED8" w:rsidRDefault="004F1ED8" w:rsidP="004F1ED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1ED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839EA" w:rsidRDefault="005839EA"/>
    <w:p w:rsidR="00EE0961" w:rsidRDefault="00EE0961"/>
    <w:p w:rsidR="00195512" w:rsidRDefault="00195512"/>
    <w:tbl>
      <w:tblPr>
        <w:tblW w:w="2235" w:type="dxa"/>
        <w:tblLayout w:type="fixed"/>
        <w:tblLook w:val="0000"/>
      </w:tblPr>
      <w:tblGrid>
        <w:gridCol w:w="2235"/>
      </w:tblGrid>
      <w:tr w:rsidR="005068B4" w:rsidRPr="00354F4B" w:rsidTr="00EE0961">
        <w:trPr>
          <w:trHeight w:val="767"/>
        </w:trPr>
        <w:tc>
          <w:tcPr>
            <w:tcW w:w="2235" w:type="dxa"/>
          </w:tcPr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50131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19551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068B4" w:rsidRPr="00354F4B" w:rsidRDefault="00E238DA" w:rsidP="005068B4">
      <w:pPr>
        <w:tabs>
          <w:tab w:val="left" w:pos="6379"/>
        </w:tabs>
        <w:ind w:firstLine="6379"/>
        <w:rPr>
          <w:szCs w:val="28"/>
        </w:rPr>
      </w:pPr>
      <w:r w:rsidRPr="00E238DA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 xml:space="preserve">от </w:t>
      </w:r>
      <w:r w:rsidR="00BA489B" w:rsidRPr="00BA489B">
        <w:rPr>
          <w:szCs w:val="28"/>
          <w:u w:val="single"/>
        </w:rPr>
        <w:t>17.03.2015</w:t>
      </w:r>
      <w:r w:rsidR="005068B4" w:rsidRPr="00354F4B">
        <w:rPr>
          <w:szCs w:val="28"/>
        </w:rPr>
        <w:t xml:space="preserve"> № </w:t>
      </w:r>
      <w:r w:rsidR="00BA489B" w:rsidRPr="00BA489B">
        <w:rPr>
          <w:szCs w:val="28"/>
          <w:u w:val="single"/>
        </w:rPr>
        <w:t>2431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50131A" w:rsidRDefault="0089369C" w:rsidP="0089369C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495A50">
        <w:rPr>
          <w:szCs w:val="28"/>
        </w:rPr>
        <w:t xml:space="preserve">территории, ограниченной улицами Порт-Артурской, Широкой, </w:t>
      </w:r>
    </w:p>
    <w:p w:rsidR="00F91015" w:rsidRDefault="0089369C" w:rsidP="0089369C">
      <w:pPr>
        <w:widowControl w:val="0"/>
        <w:ind w:right="-2" w:firstLine="0"/>
        <w:jc w:val="center"/>
        <w:rPr>
          <w:szCs w:val="28"/>
        </w:rPr>
      </w:pPr>
      <w:r w:rsidRPr="00495A50">
        <w:rPr>
          <w:szCs w:val="28"/>
        </w:rPr>
        <w:t>Связистов и Толмачевским шоссе</w:t>
      </w:r>
      <w:r>
        <w:rPr>
          <w:szCs w:val="28"/>
        </w:rPr>
        <w:t>,</w:t>
      </w:r>
      <w:r w:rsidRPr="00495A50">
        <w:rPr>
          <w:szCs w:val="28"/>
        </w:rPr>
        <w:t xml:space="preserve"> в Ленинском районе</w:t>
      </w:r>
    </w:p>
    <w:p w:rsidR="0089369C" w:rsidRDefault="0089369C" w:rsidP="005068B4">
      <w:pPr>
        <w:widowControl w:val="0"/>
        <w:ind w:right="-2"/>
        <w:rPr>
          <w:szCs w:val="28"/>
        </w:rPr>
      </w:pPr>
    </w:p>
    <w:p w:rsidR="005068B4" w:rsidRPr="00354F4B" w:rsidRDefault="005068B4" w:rsidP="008A49CF">
      <w:pPr>
        <w:widowControl w:val="0"/>
        <w:spacing w:line="240" w:lineRule="atLeast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8A49CF">
      <w:pPr>
        <w:autoSpaceDE w:val="0"/>
        <w:autoSpaceDN w:val="0"/>
        <w:adjustRightInd w:val="0"/>
        <w:spacing w:line="240" w:lineRule="atLeast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</w:t>
      </w:r>
      <w:r w:rsidR="00BF2566">
        <w:rPr>
          <w:szCs w:val="28"/>
        </w:rPr>
        <w:t>я</w:t>
      </w:r>
      <w:r w:rsidRPr="00354F4B">
        <w:rPr>
          <w:szCs w:val="28"/>
        </w:rPr>
        <w:t xml:space="preserve">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</w:t>
      </w:r>
      <w:r w:rsidR="00325CA6">
        <w:rPr>
          <w:szCs w:val="28"/>
        </w:rPr>
        <w:t>ли</w:t>
      </w:r>
      <w:r w:rsidRPr="00354F4B">
        <w:rPr>
          <w:szCs w:val="28"/>
        </w:rPr>
        <w:t xml:space="preserve"> местного значения, а также о характеристиках пл</w:t>
      </w:r>
      <w:r w:rsidRPr="00354F4B">
        <w:rPr>
          <w:szCs w:val="28"/>
        </w:rPr>
        <w:t>а</w:t>
      </w:r>
      <w:r w:rsidRPr="00354F4B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  <w:r w:rsidR="005839EA">
        <w:rPr>
          <w:szCs w:val="28"/>
        </w:rPr>
        <w:t>__</w:t>
      </w:r>
    </w:p>
    <w:p w:rsidR="008D5143" w:rsidRPr="00354F4B" w:rsidRDefault="008D5143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1D23F6">
          <w:headerReference w:type="default" r:id="rId14"/>
          <w:pgSz w:w="11906" w:h="16838" w:code="9"/>
          <w:pgMar w:top="1134" w:right="566" w:bottom="851" w:left="1418" w:header="709" w:footer="74" w:gutter="0"/>
          <w:pgNumType w:start="1"/>
          <w:cols w:space="708"/>
          <w:titlePg/>
          <w:docGrid w:linePitch="381"/>
        </w:sectPr>
      </w:pPr>
    </w:p>
    <w:p w:rsidR="008B7B49" w:rsidRDefault="00A03354" w:rsidP="00BF2566">
      <w:pPr>
        <w:widowControl w:val="0"/>
        <w:ind w:right="-3" w:firstLine="0"/>
        <w:jc w:val="center"/>
        <w:sectPr w:rsidR="008B7B49" w:rsidSect="00533CB1">
          <w:headerReference w:type="default" r:id="rId15"/>
          <w:pgSz w:w="11906" w:h="16838" w:code="9"/>
          <w:pgMar w:top="566" w:right="284" w:bottom="568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051040" cy="9972040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43" w:rsidRDefault="00A03354" w:rsidP="00BF2566">
      <w:pPr>
        <w:widowControl w:val="0"/>
        <w:ind w:right="-3" w:firstLine="0"/>
        <w:jc w:val="center"/>
        <w:sectPr w:rsidR="008D5143" w:rsidSect="00533CB1">
          <w:pgSz w:w="11906" w:h="16838" w:code="9"/>
          <w:pgMar w:top="566" w:right="284" w:bottom="568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51040" cy="9972040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8DA" w:rsidRPr="00E238DA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W w:w="0" w:type="auto"/>
        <w:jc w:val="right"/>
        <w:tblInd w:w="-2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6"/>
      </w:tblGrid>
      <w:tr w:rsidR="00FF0597" w:rsidRPr="00B94AB2" w:rsidTr="006E04B2">
        <w:trPr>
          <w:trHeight w:val="840"/>
          <w:jc w:val="right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1D23F6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325CA6">
            <w:pPr>
              <w:widowControl w:val="0"/>
              <w:spacing w:line="240" w:lineRule="atLeast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067E9E">
              <w:rPr>
                <w:sz w:val="24"/>
                <w:szCs w:val="24"/>
              </w:rPr>
              <w:t>планировки территории, ограниченной улицами Порт-Артурской, Широкой, Связистов и Толмачевским шоссе, в Ленинском районе</w:t>
            </w:r>
          </w:p>
        </w:tc>
      </w:tr>
    </w:tbl>
    <w:p w:rsidR="001D23F6" w:rsidRDefault="001D23F6" w:rsidP="001218FD">
      <w:pPr>
        <w:widowControl w:val="0"/>
        <w:ind w:left="6804" w:right="266" w:firstLine="0"/>
        <w:rPr>
          <w:b/>
          <w:bCs/>
          <w:spacing w:val="24"/>
        </w:rPr>
      </w:pPr>
    </w:p>
    <w:p w:rsidR="00BF2566" w:rsidRDefault="00E238DA" w:rsidP="00BF2566">
      <w:pPr>
        <w:widowControl w:val="0"/>
        <w:ind w:left="6804" w:right="266" w:firstLine="0"/>
        <w:rPr>
          <w:b/>
          <w:bCs/>
          <w:spacing w:val="24"/>
        </w:rPr>
      </w:pPr>
      <w:r w:rsidRPr="00E238DA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;mso-position-horizontal-relative:text;mso-position-vertical-relative:text" strokecolor="white"/>
        </w:pict>
      </w:r>
    </w:p>
    <w:p w:rsidR="00BF2566" w:rsidRPr="002D0E75" w:rsidRDefault="00BF2566" w:rsidP="00E65AC1">
      <w:pPr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ПОЛОЖЕНИЯ</w:t>
      </w:r>
    </w:p>
    <w:p w:rsidR="00E65AC1" w:rsidRPr="002D0E75" w:rsidRDefault="00BF2566" w:rsidP="00E65AC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о размещении объектов капитального строительства федерального, </w:t>
      </w:r>
    </w:p>
    <w:p w:rsidR="00E65AC1" w:rsidRPr="002D0E75" w:rsidRDefault="00BF2566" w:rsidP="00E65AC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регионального или местного значения, а также о характеристиках </w:t>
      </w:r>
    </w:p>
    <w:p w:rsidR="00E65AC1" w:rsidRPr="002D0E75" w:rsidRDefault="00BF2566" w:rsidP="00E65AC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планируемого развития территории, в том числе плотности и параметрах </w:t>
      </w:r>
    </w:p>
    <w:p w:rsidR="002D0E75" w:rsidRDefault="00BF2566" w:rsidP="00E65AC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застройки территории и характеристиках развития систем социального, </w:t>
      </w:r>
    </w:p>
    <w:p w:rsidR="002D0E75" w:rsidRDefault="00BF2566" w:rsidP="00E65AC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транспортного обслуживания и инженерно-технического </w:t>
      </w:r>
    </w:p>
    <w:p w:rsidR="00BF2566" w:rsidRPr="002D0E75" w:rsidRDefault="00BF2566" w:rsidP="00E65AC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обеспечения, необходимых для развития территории</w:t>
      </w:r>
    </w:p>
    <w:p w:rsidR="00BF2566" w:rsidRPr="002D0E75" w:rsidRDefault="00BF2566" w:rsidP="00E65AC1">
      <w:pPr>
        <w:spacing w:line="240" w:lineRule="atLeast"/>
        <w:ind w:firstLine="0"/>
        <w:jc w:val="center"/>
        <w:rPr>
          <w:sz w:val="27"/>
          <w:szCs w:val="27"/>
        </w:rPr>
      </w:pPr>
    </w:p>
    <w:p w:rsidR="00BF2566" w:rsidRPr="002D0E75" w:rsidRDefault="00BF2566" w:rsidP="00E65AC1">
      <w:pPr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1. Характеристика современного использования территории</w:t>
      </w:r>
    </w:p>
    <w:p w:rsidR="00BF2566" w:rsidRPr="002D0E75" w:rsidRDefault="00BF2566" w:rsidP="00E65AC1">
      <w:pPr>
        <w:spacing w:line="240" w:lineRule="atLeast"/>
        <w:ind w:firstLine="0"/>
        <w:jc w:val="center"/>
        <w:rPr>
          <w:sz w:val="27"/>
          <w:szCs w:val="27"/>
          <w:highlight w:val="yellow"/>
        </w:rPr>
      </w:pPr>
    </w:p>
    <w:p w:rsidR="00BF2566" w:rsidRPr="002D0E75" w:rsidRDefault="00BF2566" w:rsidP="00E65AC1">
      <w:pPr>
        <w:spacing w:line="240" w:lineRule="atLeast"/>
        <w:ind w:firstLine="0"/>
        <w:jc w:val="center"/>
        <w:rPr>
          <w:b/>
          <w:sz w:val="27"/>
          <w:szCs w:val="27"/>
          <w:highlight w:val="yellow"/>
        </w:rPr>
      </w:pPr>
      <w:r w:rsidRPr="002D0E75">
        <w:rPr>
          <w:b/>
          <w:sz w:val="27"/>
          <w:szCs w:val="27"/>
        </w:rPr>
        <w:t>1.1. Существующее состояние территории</w:t>
      </w:r>
    </w:p>
    <w:p w:rsidR="00BF2566" w:rsidRPr="002D0E75" w:rsidRDefault="00BF2566" w:rsidP="00BF2566">
      <w:pPr>
        <w:spacing w:line="240" w:lineRule="atLeast"/>
        <w:ind w:firstLine="0"/>
        <w:jc w:val="center"/>
        <w:rPr>
          <w:sz w:val="27"/>
          <w:szCs w:val="27"/>
          <w:highlight w:val="yellow"/>
        </w:rPr>
      </w:pP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Проектируемая территория входит в состав западного левобережного планир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вочного сектора.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Основными градостроительными факторами являются:</w:t>
      </w:r>
    </w:p>
    <w:p w:rsidR="00BF2566" w:rsidRPr="002D0E75" w:rsidRDefault="00BF2566" w:rsidP="00BF2566">
      <w:pPr>
        <w:widowControl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наличие с северной стороны крупного коридора транспортных коммуник</w:t>
      </w:r>
      <w:r w:rsidRPr="002D0E75">
        <w:rPr>
          <w:sz w:val="27"/>
          <w:szCs w:val="27"/>
        </w:rPr>
        <w:t>а</w:t>
      </w:r>
      <w:r w:rsidR="002D0E75">
        <w:rPr>
          <w:sz w:val="27"/>
          <w:szCs w:val="27"/>
        </w:rPr>
        <w:t>ций </w:t>
      </w:r>
      <w:r w:rsidRPr="002D0E75">
        <w:rPr>
          <w:sz w:val="27"/>
          <w:szCs w:val="27"/>
        </w:rPr>
        <w:t>– ул. Широкой и линии железной дороги западного направления;</w:t>
      </w:r>
    </w:p>
    <w:p w:rsidR="00BF2566" w:rsidRPr="002D0E75" w:rsidRDefault="00BF2566" w:rsidP="00BF2566">
      <w:pPr>
        <w:widowControl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планируемое размещение с южной стороны хордовой Тульской автомагистр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ли, которая в перспективе свяжет правобережную часть города через строящийся третий автомобильный мост с левобережной частью, а также с городом Обью, терр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тория которого прилегает к западной границе города Новосибирска;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наличие автомагистрали общегородского значения – ул. Титова - основной градостроительной оси развития проектируемого района.</w:t>
      </w:r>
    </w:p>
    <w:p w:rsidR="00BF2566" w:rsidRPr="002D0E75" w:rsidRDefault="00BF2566" w:rsidP="00BF2566">
      <w:pPr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Территория ограничена ул</w:t>
      </w:r>
      <w:r w:rsidR="002D0E75">
        <w:rPr>
          <w:sz w:val="27"/>
          <w:szCs w:val="27"/>
        </w:rPr>
        <w:t>.</w:t>
      </w:r>
      <w:r w:rsidRPr="002D0E75">
        <w:rPr>
          <w:sz w:val="27"/>
          <w:szCs w:val="27"/>
        </w:rPr>
        <w:t xml:space="preserve"> Порт-Артурской, </w:t>
      </w:r>
      <w:r w:rsidR="002D0E75" w:rsidRPr="002D0E75">
        <w:rPr>
          <w:sz w:val="27"/>
          <w:szCs w:val="27"/>
        </w:rPr>
        <w:t>ул</w:t>
      </w:r>
      <w:r w:rsidR="002D0E75">
        <w:rPr>
          <w:sz w:val="27"/>
          <w:szCs w:val="27"/>
        </w:rPr>
        <w:t>.</w:t>
      </w:r>
      <w:r w:rsidR="002D0E75" w:rsidRPr="002D0E75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t xml:space="preserve">Широкой, </w:t>
      </w:r>
      <w:r w:rsidR="002D0E75" w:rsidRPr="002D0E75">
        <w:rPr>
          <w:sz w:val="27"/>
          <w:szCs w:val="27"/>
        </w:rPr>
        <w:t>ул</w:t>
      </w:r>
      <w:r w:rsidR="002D0E75">
        <w:rPr>
          <w:sz w:val="27"/>
          <w:szCs w:val="27"/>
        </w:rPr>
        <w:t>.</w:t>
      </w:r>
      <w:r w:rsidR="002D0E75" w:rsidRPr="002D0E75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t>Связистов и Толмачевским шоссе в Ленинском районе. Площадь участка: 718,0 га.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В соответствии с использованием территории города в 2014 году проектиру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мая территория включает в себя следующие зоны размещения объектов капитальн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го строительства, соответствующие территориальным зонам, определенным </w:t>
      </w:r>
      <w:r w:rsidR="00A8354F" w:rsidRPr="002D0E75">
        <w:rPr>
          <w:sz w:val="27"/>
          <w:szCs w:val="27"/>
        </w:rPr>
        <w:t>решен</w:t>
      </w:r>
      <w:r w:rsidR="00A8354F" w:rsidRPr="002D0E75">
        <w:rPr>
          <w:sz w:val="27"/>
          <w:szCs w:val="27"/>
        </w:rPr>
        <w:t>и</w:t>
      </w:r>
      <w:r w:rsidR="00A8354F" w:rsidRPr="002D0E75">
        <w:rPr>
          <w:sz w:val="27"/>
          <w:szCs w:val="27"/>
        </w:rPr>
        <w:t>ем Совета депутатов горо</w:t>
      </w:r>
      <w:r w:rsidR="00E65AC1" w:rsidRPr="002D0E75">
        <w:rPr>
          <w:sz w:val="27"/>
          <w:szCs w:val="27"/>
        </w:rPr>
        <w:t>да Новосибирска от 24.06.2009 № </w:t>
      </w:r>
      <w:r w:rsidR="00A8354F" w:rsidRPr="002D0E75">
        <w:rPr>
          <w:sz w:val="27"/>
          <w:szCs w:val="27"/>
        </w:rPr>
        <w:t>1288 «О правилах земл</w:t>
      </w:r>
      <w:r w:rsidR="00A8354F" w:rsidRPr="002D0E75">
        <w:rPr>
          <w:sz w:val="27"/>
          <w:szCs w:val="27"/>
        </w:rPr>
        <w:t>е</w:t>
      </w:r>
      <w:r w:rsidR="00A8354F" w:rsidRPr="002D0E75">
        <w:rPr>
          <w:sz w:val="27"/>
          <w:szCs w:val="27"/>
        </w:rPr>
        <w:t>пользования и застройки</w:t>
      </w:r>
      <w:r w:rsidR="00EE0961" w:rsidRPr="002D0E75">
        <w:rPr>
          <w:sz w:val="27"/>
          <w:szCs w:val="27"/>
        </w:rPr>
        <w:t xml:space="preserve"> города Новосибирска» (далее - </w:t>
      </w:r>
      <w:r w:rsidRPr="002D0E75">
        <w:rPr>
          <w:sz w:val="27"/>
          <w:szCs w:val="27"/>
        </w:rPr>
        <w:t>Правила землепользования и застройки города Новосибирска</w:t>
      </w:r>
      <w:r w:rsidR="00A8354F" w:rsidRPr="002D0E75">
        <w:rPr>
          <w:sz w:val="27"/>
          <w:szCs w:val="27"/>
        </w:rPr>
        <w:t>)</w:t>
      </w:r>
      <w:r w:rsidRPr="002D0E75">
        <w:rPr>
          <w:sz w:val="27"/>
          <w:szCs w:val="27"/>
        </w:rPr>
        <w:t>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зоны рекреационного назначения</w:t>
      </w:r>
      <w:r w:rsidR="006E04B2" w:rsidRPr="002D0E75">
        <w:rPr>
          <w:sz w:val="27"/>
          <w:szCs w:val="27"/>
        </w:rPr>
        <w:t xml:space="preserve"> (Р)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озеленения (Р-2);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отдыха и оздоровления (Р-3);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объектов спортивного назначения (Р-4);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общественно-деловые зоны</w:t>
      </w:r>
      <w:r w:rsidR="006E04B2" w:rsidRPr="002D0E75">
        <w:rPr>
          <w:sz w:val="27"/>
          <w:szCs w:val="27"/>
        </w:rPr>
        <w:t xml:space="preserve"> (ОД)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делового, общественного и коммерческого назначения (ОД-1);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объектов здравоохранения (ОД-3);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специализированной общественной застройки (ОД-4), подзон</w:t>
      </w:r>
      <w:r w:rsidR="00E65AC1"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 xml:space="preserve"> специал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з</w:t>
      </w:r>
      <w:r w:rsidR="00A8354F" w:rsidRPr="002D0E75">
        <w:rPr>
          <w:sz w:val="27"/>
          <w:szCs w:val="27"/>
        </w:rPr>
        <w:t>ированной малоэтажной общественной</w:t>
      </w:r>
      <w:r w:rsidRPr="002D0E75">
        <w:rPr>
          <w:sz w:val="27"/>
          <w:szCs w:val="27"/>
        </w:rPr>
        <w:t xml:space="preserve"> застройки (ОД-4.1);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зону объектов дошкольного, начального общего, основного общего и среднего общего образования (ОД</w:t>
      </w:r>
      <w:r w:rsidRPr="002D0E75">
        <w:rPr>
          <w:sz w:val="27"/>
          <w:szCs w:val="27"/>
        </w:rPr>
        <w:noBreakHyphen/>
        <w:t>5);</w:t>
      </w:r>
    </w:p>
    <w:p w:rsidR="00BF2566" w:rsidRPr="002D0E75" w:rsidRDefault="00BF2566" w:rsidP="00BF2566">
      <w:pPr>
        <w:widowControl w:val="0"/>
        <w:rPr>
          <w:color w:val="000000"/>
          <w:sz w:val="27"/>
          <w:szCs w:val="27"/>
        </w:rPr>
      </w:pPr>
      <w:r w:rsidRPr="002D0E75">
        <w:rPr>
          <w:sz w:val="27"/>
          <w:szCs w:val="27"/>
        </w:rPr>
        <w:t>жилые зоны</w:t>
      </w:r>
      <w:r w:rsidR="006E04B2" w:rsidRPr="002D0E75">
        <w:rPr>
          <w:sz w:val="27"/>
          <w:szCs w:val="27"/>
        </w:rPr>
        <w:t xml:space="preserve"> (Ж)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color w:val="000000"/>
          <w:sz w:val="27"/>
          <w:szCs w:val="27"/>
        </w:rPr>
      </w:pPr>
      <w:r w:rsidRPr="002D0E75">
        <w:rPr>
          <w:color w:val="000000"/>
          <w:sz w:val="27"/>
          <w:szCs w:val="27"/>
        </w:rPr>
        <w:t>зону застройки жилыми домами смешанной этажности (Ж-1)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color w:val="000000"/>
          <w:sz w:val="27"/>
          <w:szCs w:val="27"/>
        </w:rPr>
        <w:t>зону застройки среднеэтажными жилыми домами (Ж-3)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tabs>
          <w:tab w:val="left" w:pos="10440"/>
        </w:tabs>
        <w:autoSpaceDE w:val="0"/>
        <w:autoSpaceDN w:val="0"/>
        <w:adjustRightInd w:val="0"/>
        <w:ind w:left="709" w:right="5" w:firstLine="0"/>
        <w:jc w:val="left"/>
        <w:outlineLvl w:val="3"/>
        <w:rPr>
          <w:color w:val="000000"/>
          <w:sz w:val="27"/>
          <w:szCs w:val="27"/>
        </w:rPr>
      </w:pPr>
      <w:r w:rsidRPr="002D0E75">
        <w:rPr>
          <w:color w:val="000000"/>
          <w:sz w:val="27"/>
          <w:szCs w:val="27"/>
        </w:rPr>
        <w:t>зону застройки многоэтажными жилыми домами (Ж-4)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color w:val="000000"/>
          <w:sz w:val="27"/>
          <w:szCs w:val="27"/>
        </w:rPr>
        <w:t>зону застройки индивидуальными жилыми домами (Ж-6)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производственные зоны</w:t>
      </w:r>
      <w:r w:rsidR="006E04B2" w:rsidRPr="002D0E75">
        <w:rPr>
          <w:sz w:val="27"/>
          <w:szCs w:val="27"/>
        </w:rPr>
        <w:t xml:space="preserve"> (П)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коммунальных и складских объектов (П-2);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инженерной и транспортной инфраструктур</w:t>
      </w:r>
      <w:r w:rsidR="006E04B2" w:rsidRPr="002D0E75">
        <w:rPr>
          <w:sz w:val="27"/>
          <w:szCs w:val="27"/>
        </w:rPr>
        <w:t xml:space="preserve"> (ИТ)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сооружений и коммуникаций железнодорожного транспорта (ИТ-1);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улично-дорожной сети (ИТ-3);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объектов инженерной инфраструктуры (ИТ-4);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зоны специального назначения</w:t>
      </w:r>
      <w:r w:rsidR="006E04B2" w:rsidRPr="002D0E75">
        <w:rPr>
          <w:sz w:val="27"/>
          <w:szCs w:val="27"/>
        </w:rPr>
        <w:t xml:space="preserve"> (С)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военных и иных режимных объектов и территорий (С-3);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зоны стоянок автомобильного транспорта</w:t>
      </w:r>
      <w:r w:rsidR="006E04B2" w:rsidRPr="002D0E75">
        <w:rPr>
          <w:sz w:val="27"/>
          <w:szCs w:val="27"/>
        </w:rPr>
        <w:t xml:space="preserve"> (СА)</w:t>
      </w:r>
      <w:r w:rsidRPr="002D0E75">
        <w:rPr>
          <w:sz w:val="27"/>
          <w:szCs w:val="27"/>
        </w:rPr>
        <w:t>, в том числе: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зону стоянок для легковых автомобилей (СА-1).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Определенные Правилами землепользования и застройки города Новосибирска территориальные зоны представлены следующими объектами и землеотводами: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Р-2 – скверами перед Домом культуры «Сибтекстильмаш», муниципал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t>ным бюджетным учреждением города Новосибирска Городским центром социал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t>ной помощи семье и детям «Заря» (далее - центр социальной помощи «Заря»), Тр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ицким сквером;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Р-3 – сформированным участком под строительство аквапарка с гостин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цей с кадастровым номером 54:35:062700:9;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Р-4 – бассейном, крытым футбольным манежем и стадионом «Заря»;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ОД-1 – жилыми домами со встроенными помещениями общественного назначения, Домом культуры «Сибтекстильмаш», центром социальной помощи «З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ря»;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ОД-3 – Новосибирским филиалом межотраслевого научно-технического комплекса «Микрохирургия глаза», муниципальным бюджетным учреждением здр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воохранения «Городская клиническая больница № 11»;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ОД-4.</w:t>
      </w:r>
      <w:r w:rsidR="00A8354F" w:rsidRPr="002D0E75">
        <w:rPr>
          <w:sz w:val="27"/>
          <w:szCs w:val="27"/>
        </w:rPr>
        <w:t>1 – участками</w:t>
      </w:r>
      <w:r w:rsidRPr="002D0E75">
        <w:rPr>
          <w:sz w:val="27"/>
          <w:szCs w:val="27"/>
        </w:rPr>
        <w:t xml:space="preserve"> для строительства зданий административно-дело</w:t>
      </w:r>
      <w:r w:rsidR="00E65AC1" w:rsidRPr="002D0E75">
        <w:rPr>
          <w:sz w:val="27"/>
          <w:szCs w:val="27"/>
        </w:rPr>
        <w:t>-</w:t>
      </w:r>
      <w:r w:rsidRPr="002D0E75">
        <w:rPr>
          <w:sz w:val="27"/>
          <w:szCs w:val="27"/>
        </w:rPr>
        <w:t>вого назначения;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ОД-5 – общеобразовательными школами № 86, 89, 48, 188, детскими д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школьными учреждениями (детскими садами) № 472, 112, 184, 133, детскими садами комбинированного типа № 405, 415, детским</w:t>
      </w:r>
      <w:r w:rsidR="002D0E75">
        <w:rPr>
          <w:sz w:val="27"/>
          <w:szCs w:val="27"/>
        </w:rPr>
        <w:t>и садами компенсирующего вида № </w:t>
      </w:r>
      <w:r w:rsidRPr="002D0E75">
        <w:rPr>
          <w:sz w:val="27"/>
          <w:szCs w:val="27"/>
        </w:rPr>
        <w:t>203, 198, школами-интернатами № 39, 133;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 xml:space="preserve">зона Ж-1 – </w:t>
      </w:r>
      <w:r w:rsidRPr="002D0E75">
        <w:rPr>
          <w:rFonts w:eastAsia="Calibri"/>
          <w:sz w:val="27"/>
          <w:szCs w:val="27"/>
          <w:lang w:eastAsia="en-US"/>
        </w:rPr>
        <w:t>домами смешанной этажности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 xml:space="preserve">зона Ж-6 – </w:t>
      </w:r>
      <w:r w:rsidRPr="002D0E75">
        <w:rPr>
          <w:color w:val="000000"/>
          <w:sz w:val="27"/>
          <w:szCs w:val="27"/>
        </w:rPr>
        <w:t>индивидуальными жилыми домами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П-2 – складскими и производственными площадками закрытого акци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нерного общества «Сибирский завод цепей», общества с ограниченной ответстве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ностью (далее - ООО) «СТТ», «Стройсервис», коммунально-складской зоны «Кл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щиха»;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ИТ-1 – полосой отвода железной дороги;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ИТ-3 – улично-дорожной сетью;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зона ИТ-4 – объектами инженерной инфраструктуры;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зона СА – многоэтажными капитальными гаражами.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Баланс существующего использования территории представлен в таблице 1.</w:t>
      </w:r>
    </w:p>
    <w:p w:rsidR="00BF2566" w:rsidRPr="002D0E75" w:rsidRDefault="00BF2566" w:rsidP="00BF2566">
      <w:pPr>
        <w:widowControl w:val="0"/>
        <w:jc w:val="right"/>
        <w:rPr>
          <w:sz w:val="27"/>
          <w:szCs w:val="27"/>
        </w:rPr>
      </w:pPr>
    </w:p>
    <w:p w:rsidR="00BF2566" w:rsidRPr="002D0E75" w:rsidRDefault="00BF2566" w:rsidP="00BF2566">
      <w:pPr>
        <w:widowControl w:val="0"/>
        <w:jc w:val="right"/>
        <w:rPr>
          <w:sz w:val="27"/>
          <w:szCs w:val="27"/>
        </w:rPr>
      </w:pPr>
      <w:r w:rsidRPr="002D0E75">
        <w:rPr>
          <w:sz w:val="27"/>
          <w:szCs w:val="27"/>
        </w:rPr>
        <w:t>Таблица 1</w:t>
      </w:r>
    </w:p>
    <w:p w:rsidR="00BF2566" w:rsidRPr="002D0E75" w:rsidRDefault="00BF2566" w:rsidP="00BF2566">
      <w:pPr>
        <w:widowControl w:val="0"/>
        <w:ind w:firstLine="0"/>
        <w:jc w:val="center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sz w:val="27"/>
          <w:szCs w:val="27"/>
        </w:rPr>
      </w:pPr>
      <w:r w:rsidRPr="002D0E75">
        <w:rPr>
          <w:sz w:val="27"/>
          <w:szCs w:val="27"/>
        </w:rPr>
        <w:t>Баланс существующего использования территории</w:t>
      </w:r>
    </w:p>
    <w:p w:rsidR="00BF2566" w:rsidRPr="002D0E75" w:rsidRDefault="00BF2566" w:rsidP="00BF2566">
      <w:pPr>
        <w:widowControl w:val="0"/>
        <w:ind w:firstLine="0"/>
        <w:jc w:val="center"/>
        <w:rPr>
          <w:sz w:val="27"/>
          <w:szCs w:val="27"/>
        </w:rPr>
      </w:pPr>
    </w:p>
    <w:tbl>
      <w:tblPr>
        <w:tblW w:w="99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BF2566" w:rsidRPr="002D0E75" w:rsidTr="00BF2566">
        <w:trPr>
          <w:tblHeader/>
        </w:trPr>
        <w:tc>
          <w:tcPr>
            <w:tcW w:w="751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№</w:t>
            </w:r>
          </w:p>
          <w:p w:rsidR="00BF2566" w:rsidRPr="002D0E75" w:rsidRDefault="00BF2566" w:rsidP="00BF2566">
            <w:pPr>
              <w:widowControl w:val="0"/>
              <w:ind w:lef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п/п</w:t>
            </w:r>
          </w:p>
        </w:tc>
        <w:tc>
          <w:tcPr>
            <w:tcW w:w="6053" w:type="dxa"/>
            <w:shd w:val="clear" w:color="auto" w:fill="auto"/>
          </w:tcPr>
          <w:p w:rsidR="00EE0961" w:rsidRPr="002D0E75" w:rsidRDefault="00A8354F" w:rsidP="00EE0961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Наименование зон и иных показателей </w:t>
            </w:r>
          </w:p>
          <w:p w:rsidR="00BF2566" w:rsidRPr="002D0E75" w:rsidRDefault="00A8354F" w:rsidP="00EE0961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использования территории</w:t>
            </w:r>
          </w:p>
        </w:tc>
        <w:tc>
          <w:tcPr>
            <w:tcW w:w="1560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lef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Площадь территории, </w:t>
            </w:r>
          </w:p>
          <w:p w:rsidR="00BF2566" w:rsidRPr="002D0E75" w:rsidRDefault="00BF2566" w:rsidP="00BF2566">
            <w:pPr>
              <w:widowControl w:val="0"/>
              <w:ind w:lef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lef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Процент</w:t>
            </w:r>
          </w:p>
          <w:p w:rsidR="00BF2566" w:rsidRPr="002D0E75" w:rsidRDefault="00BF2566" w:rsidP="00BF2566">
            <w:pPr>
              <w:widowControl w:val="0"/>
              <w:ind w:lef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от общей площади территории </w:t>
            </w:r>
          </w:p>
        </w:tc>
      </w:tr>
    </w:tbl>
    <w:p w:rsidR="00BF2566" w:rsidRPr="002D0E75" w:rsidRDefault="00BF2566" w:rsidP="00BF2566">
      <w:pPr>
        <w:rPr>
          <w:sz w:val="2"/>
          <w:szCs w:val="2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BF2566" w:rsidRPr="002D0E75" w:rsidTr="00BF2566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Рекреационные зоны</w:t>
            </w:r>
            <w:r w:rsidR="006E04B2" w:rsidRPr="002D0E75">
              <w:rPr>
                <w:sz w:val="27"/>
                <w:szCs w:val="27"/>
              </w:rPr>
              <w:t xml:space="preserve"> (Р)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60,58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8,44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37,99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5,29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отдыха и оздоровления (Р-3)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3,72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0,52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спортивного назначения (Р-4)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19,07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2,66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Общественно-деловые зоны</w:t>
            </w:r>
            <w:r w:rsidR="006E04B2" w:rsidRPr="002D0E75">
              <w:rPr>
                <w:sz w:val="27"/>
                <w:szCs w:val="27"/>
              </w:rPr>
              <w:t xml:space="preserve"> (ОД)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91,24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12,71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делового, общественного и коммерческого назначения (ОД-1)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38,82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5,41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здравоохранения (ОД-3)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11,8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1,64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специализированной общественной застро</w:t>
            </w:r>
            <w:r w:rsidRPr="002D0E75">
              <w:rPr>
                <w:sz w:val="27"/>
                <w:szCs w:val="27"/>
              </w:rPr>
              <w:t>й</w:t>
            </w:r>
            <w:r w:rsidRPr="002D0E75">
              <w:rPr>
                <w:sz w:val="27"/>
                <w:szCs w:val="27"/>
              </w:rPr>
              <w:t>ки (ОД-4)</w:t>
            </w:r>
            <w:r w:rsidR="00A8354F"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0,93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A8354F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2.3.1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Подзона специализированной малоэтажной общ</w:t>
            </w:r>
            <w:r w:rsidRPr="002D0E75">
              <w:rPr>
                <w:sz w:val="27"/>
                <w:szCs w:val="27"/>
              </w:rPr>
              <w:t>е</w:t>
            </w:r>
            <w:r w:rsidRPr="002D0E75">
              <w:rPr>
                <w:sz w:val="27"/>
                <w:szCs w:val="27"/>
              </w:rPr>
              <w:t>ственной застройки (ОД-4.1)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0,93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A8354F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A8354F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дошкольного, начального общего, основного общего и среднего общего образова</w:t>
            </w:r>
            <w:r w:rsidR="002D0E75">
              <w:rPr>
                <w:sz w:val="27"/>
                <w:szCs w:val="27"/>
              </w:rPr>
              <w:t>ния (ОД-</w:t>
            </w:r>
            <w:r w:rsidRPr="002D0E75">
              <w:rPr>
                <w:sz w:val="27"/>
                <w:szCs w:val="27"/>
              </w:rPr>
              <w:t>5)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27,32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3,81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Жилые зоны</w:t>
            </w:r>
            <w:r w:rsidR="006E04B2" w:rsidRPr="002D0E75">
              <w:rPr>
                <w:sz w:val="27"/>
                <w:szCs w:val="27"/>
              </w:rPr>
              <w:t xml:space="preserve"> (Ж)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182,95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25,48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жилыми домами смешанной эта</w:t>
            </w:r>
            <w:r w:rsidRPr="002D0E75">
              <w:rPr>
                <w:color w:val="000000"/>
                <w:sz w:val="27"/>
                <w:szCs w:val="27"/>
              </w:rPr>
              <w:t>ж</w:t>
            </w:r>
            <w:r w:rsidRPr="002D0E75">
              <w:rPr>
                <w:color w:val="000000"/>
                <w:sz w:val="27"/>
                <w:szCs w:val="27"/>
              </w:rPr>
              <w:t>ности (Ж-1)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20,51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2,86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среднеэтажными жилыми домами (Ж-3)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33,63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4,68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многоэтажными жилыми домами (Ж-4)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44,47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6,19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индивидуальными жилыми домами (Ж-6)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84,34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11,75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Производственные зоны</w:t>
            </w:r>
            <w:r w:rsidR="006E04B2" w:rsidRPr="002D0E75">
              <w:rPr>
                <w:sz w:val="27"/>
                <w:szCs w:val="27"/>
              </w:rPr>
              <w:t xml:space="preserve"> (П)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39,28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5,47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коммунальных и складских объектов (П-2)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39,28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5,47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инженерной и транспортной инфраструкт</w:t>
            </w:r>
            <w:r w:rsidRPr="002D0E75">
              <w:rPr>
                <w:sz w:val="27"/>
                <w:szCs w:val="27"/>
              </w:rPr>
              <w:t>у</w:t>
            </w:r>
            <w:r w:rsidRPr="002D0E75">
              <w:rPr>
                <w:sz w:val="27"/>
                <w:szCs w:val="27"/>
              </w:rPr>
              <w:t>р</w:t>
            </w:r>
            <w:r w:rsidR="0094714A" w:rsidRPr="002D0E75">
              <w:rPr>
                <w:sz w:val="27"/>
                <w:szCs w:val="27"/>
              </w:rPr>
              <w:t>ы</w:t>
            </w:r>
            <w:r w:rsidR="00A8354F" w:rsidRPr="002D0E75">
              <w:rPr>
                <w:sz w:val="27"/>
                <w:szCs w:val="27"/>
              </w:rPr>
              <w:t xml:space="preserve"> (ИТ)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205,97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28,69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сооружений и коммуникаций железнодоро</w:t>
            </w:r>
            <w:r w:rsidRPr="002D0E75">
              <w:rPr>
                <w:sz w:val="27"/>
                <w:szCs w:val="27"/>
              </w:rPr>
              <w:t>ж</w:t>
            </w:r>
            <w:r w:rsidRPr="002D0E75">
              <w:rPr>
                <w:sz w:val="27"/>
                <w:szCs w:val="27"/>
              </w:rPr>
              <w:t>ного транспорта (ИТ-1)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103,31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14,39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улично-дорожной сети (ИТ-3)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101,01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14,07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Зона объектов инженерной инфраструктуры </w:t>
            </w:r>
            <w:r w:rsidR="002D0E75">
              <w:rPr>
                <w:sz w:val="27"/>
                <w:szCs w:val="27"/>
              </w:rPr>
              <w:br/>
            </w:r>
            <w:r w:rsidRPr="002D0E75">
              <w:rPr>
                <w:sz w:val="27"/>
                <w:szCs w:val="27"/>
              </w:rPr>
              <w:t>(ИТ-4)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0,23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специального назначения</w:t>
            </w:r>
            <w:r w:rsidR="006E04B2" w:rsidRPr="002D0E75">
              <w:rPr>
                <w:sz w:val="27"/>
                <w:szCs w:val="27"/>
              </w:rPr>
              <w:t xml:space="preserve"> (С)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0,29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военных и иных режимных объектов и те</w:t>
            </w:r>
            <w:r w:rsidRPr="002D0E75">
              <w:rPr>
                <w:sz w:val="27"/>
                <w:szCs w:val="27"/>
              </w:rPr>
              <w:t>р</w:t>
            </w:r>
            <w:r w:rsidRPr="002D0E75">
              <w:rPr>
                <w:sz w:val="27"/>
                <w:szCs w:val="27"/>
              </w:rPr>
              <w:lastRenderedPageBreak/>
              <w:t>риторий (С-3)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lastRenderedPageBreak/>
              <w:t>2,09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0,29</w:t>
            </w:r>
          </w:p>
        </w:tc>
      </w:tr>
      <w:tr w:rsidR="00BF2566" w:rsidRPr="002D0E75" w:rsidTr="00BF2566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lastRenderedPageBreak/>
              <w:t>7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стоянок автомобильного транспорта</w:t>
            </w:r>
            <w:r w:rsidR="006E04B2" w:rsidRPr="002D0E75">
              <w:rPr>
                <w:sz w:val="27"/>
                <w:szCs w:val="27"/>
              </w:rPr>
              <w:t xml:space="preserve"> (СА)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2,48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0,35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7.1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стоянок для легковых автомобилей (СА-1)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2,48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0,35</w:t>
            </w:r>
          </w:p>
        </w:tc>
      </w:tr>
      <w:tr w:rsidR="00BF2566" w:rsidRPr="002D0E75" w:rsidTr="00BF2566">
        <w:tc>
          <w:tcPr>
            <w:tcW w:w="7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8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Водоем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30,95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4,31</w:t>
            </w:r>
          </w:p>
        </w:tc>
      </w:tr>
      <w:tr w:rsidR="00BF2566" w:rsidRPr="002D0E75" w:rsidTr="00BF2566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9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Прочие территории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102,56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228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14,28</w:t>
            </w:r>
          </w:p>
        </w:tc>
      </w:tr>
      <w:tr w:rsidR="00BF2566" w:rsidRPr="002D0E75" w:rsidTr="00BF2566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Общая площадь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718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100</w:t>
            </w:r>
          </w:p>
        </w:tc>
      </w:tr>
    </w:tbl>
    <w:p w:rsidR="00BF2566" w:rsidRPr="002D0E75" w:rsidRDefault="00BF2566" w:rsidP="00BF2566">
      <w:pPr>
        <w:widowControl w:val="0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1.2. Оценка качественного состояния застройки</w:t>
      </w:r>
    </w:p>
    <w:p w:rsidR="00BF2566" w:rsidRPr="002D0E75" w:rsidRDefault="00BF2566" w:rsidP="00BF2566">
      <w:pPr>
        <w:spacing w:line="0" w:lineRule="atLeast"/>
        <w:ind w:firstLine="567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left="23" w:right="23" w:firstLine="686"/>
        <w:rPr>
          <w:sz w:val="27"/>
          <w:szCs w:val="27"/>
        </w:rPr>
      </w:pPr>
      <w:r w:rsidRPr="002D0E75">
        <w:rPr>
          <w:sz w:val="27"/>
          <w:szCs w:val="27"/>
        </w:rPr>
        <w:t>В настоящее время территория состоит из земельных участков многоэтажной (преимущественно 5 – 9 этажей) застройки в виде кварталов и микрорайонов, пр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мыкающих к автомагистралям, а также из участков индивидуальной жилой застро</w:t>
      </w:r>
      <w:r w:rsidRPr="002D0E75">
        <w:rPr>
          <w:sz w:val="27"/>
          <w:szCs w:val="27"/>
        </w:rPr>
        <w:t>й</w:t>
      </w:r>
      <w:r w:rsidRPr="002D0E75">
        <w:rPr>
          <w:sz w:val="27"/>
          <w:szCs w:val="27"/>
        </w:rPr>
        <w:t>ки, размещаемых в южной части района.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Выделены зоны лечебных учреждени</w:t>
      </w:r>
      <w:r w:rsidR="002D0E75">
        <w:rPr>
          <w:sz w:val="27"/>
          <w:szCs w:val="27"/>
        </w:rPr>
        <w:t xml:space="preserve">й, спортивных сооружений по ул. </w:t>
      </w:r>
      <w:r w:rsidRPr="002D0E75">
        <w:rPr>
          <w:sz w:val="27"/>
          <w:szCs w:val="27"/>
        </w:rPr>
        <w:t>Заб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луева, в том числе тренировочные футбольные поля с искусственным покрытием.</w:t>
      </w:r>
    </w:p>
    <w:p w:rsidR="00BF2566" w:rsidRPr="002D0E75" w:rsidRDefault="00BF2566" w:rsidP="00BF2566">
      <w:pPr>
        <w:widowControl w:val="0"/>
        <w:spacing w:line="240" w:lineRule="atLeast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Коммунально-складская зона «Клещиха» примыкает к Толмачевскому шоссе и линии железной дороги.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Здания и сооружения, включенные в перечень объектов историко-культурного наследия, в границах рассматриваемой территории отсутствуют.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К особым условиям использования территории следует отнести наличие сан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тарно-защитных зон объектов лечебного, коммунального и транспортного назнач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ния.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1.3. Оценка качественного состояния транспортной инфраструктуры</w:t>
      </w:r>
    </w:p>
    <w:p w:rsidR="00BF2566" w:rsidRPr="002D0E75" w:rsidRDefault="00BF2566" w:rsidP="00BF2566">
      <w:pPr>
        <w:spacing w:line="0" w:lineRule="atLeast"/>
        <w:ind w:firstLine="567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Сложившаяся до настоящего времени улично-дорожная сеть состоит из улиц общегородского значения - ул. Титова, ул. Связистов, ул. Толмачевской, улиц ра</w:t>
      </w:r>
      <w:r w:rsidRPr="002D0E75">
        <w:rPr>
          <w:sz w:val="27"/>
          <w:szCs w:val="27"/>
        </w:rPr>
        <w:t>й</w:t>
      </w:r>
      <w:r w:rsidRPr="002D0E75">
        <w:rPr>
          <w:sz w:val="27"/>
          <w:szCs w:val="27"/>
        </w:rPr>
        <w:t>онного значения - ул. Невельского, ул. Забалуева, ул. Спортивной, а также жилых улиц и местных проездов.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Перекрестки улиц выполнены в одном уровне, параметры поперечных и пр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дольных профилей существующих улиц не отвечают современным нормативным требованиям, возросшим объемам пассажирских и грузовых перевозок, увеличению интенсивности движения и принятой классификации городских улиц и дорог.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По существующим улицам осуществляется движение всех видов автомобил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t>ного транспорта, в том числе по ул. Толмачевской – транзитного внешнего тран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порта, по ул. Титова и ул. Связистов – движение городского трамвая. По железнод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рожным линиям вдоль ул. Широкой – ул. Невельского организовано движение пр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городных электропоездов, которое частично включается во внутригородское тран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портное сообщение.</w:t>
      </w: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 xml:space="preserve">Общественные виды транспорта представлены автобусом и троллейбусом. В последние годы большое развитие получил такой вид пассажирского транспорта, как маршрутное такси. </w:t>
      </w:r>
    </w:p>
    <w:p w:rsidR="00BF2566" w:rsidRPr="002D0E75" w:rsidRDefault="00BF2566" w:rsidP="00BF2566">
      <w:pPr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Пешеходное движение в настоящее время организовано посредством устро</w:t>
      </w:r>
      <w:r w:rsidRPr="002D0E75">
        <w:rPr>
          <w:sz w:val="27"/>
          <w:szCs w:val="27"/>
        </w:rPr>
        <w:t>й</w:t>
      </w:r>
      <w:r w:rsidRPr="002D0E75">
        <w:rPr>
          <w:sz w:val="27"/>
          <w:szCs w:val="27"/>
        </w:rPr>
        <w:t>ства тротуаров в границах коридоров красных линий существующих улиц, внутри микрорайонных пешеходных дорожек, а также наземных регулируемых и нерегул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lastRenderedPageBreak/>
        <w:t>руемых переходов по проезжей части улиц и дорог. Количество и качество обус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ройства существующих пешеходных связей не отвечает в достаточной степени кр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териям безопасности и комфортности, а также эксплуатационным требованиям к их содержанию, в том числе в зимний период.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 Основные направления градостроительного развития территории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2.1. Основные положения</w:t>
      </w:r>
    </w:p>
    <w:p w:rsidR="00BF2566" w:rsidRPr="002D0E75" w:rsidRDefault="00BF2566" w:rsidP="00BF2566">
      <w:pPr>
        <w:widowControl w:val="0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left="23" w:right="23"/>
        <w:rPr>
          <w:sz w:val="27"/>
          <w:szCs w:val="27"/>
        </w:rPr>
      </w:pPr>
      <w:r w:rsidRPr="002D0E75">
        <w:rPr>
          <w:sz w:val="27"/>
          <w:szCs w:val="27"/>
        </w:rPr>
        <w:t>Анализ современного использования территории позволяет выявить ряд пр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блем, связанных с ее градостроительным развитием. К приоритетным направлениям градостроительного формирования территории следует отнести: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определение оптимальной функционально-планировочной структуры перспе</w:t>
      </w:r>
      <w:r w:rsidRPr="002D0E75">
        <w:rPr>
          <w:sz w:val="27"/>
          <w:szCs w:val="27"/>
        </w:rPr>
        <w:t>к</w:t>
      </w:r>
      <w:r w:rsidRPr="002D0E75">
        <w:rPr>
          <w:sz w:val="27"/>
          <w:szCs w:val="27"/>
        </w:rPr>
        <w:t>тивного развития территории путем выявления и раскрытия ее градостроительного, экологического и рекреационного потенциала, формирование специализированных центров и комплексов общегородского и местного назначения;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создание целесообразной и эффективной архитектурно-планировочной и транспортной инфраструктуры, включая развитие пригородного железнодорожного сообщения, метрополитена, скоростного трамвая, автомобильного общественного и индивидуального транспорта, пешеходно-велосипедных коммуникаций и зон, обе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печивающей поэтапное, планомерное социально-экономическое и градостроительное развитие района;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формирование системы общественно-деловых, образовательных, медици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ских, физкультурно-спортивных, оздоровительно-рекреационных центров и ко</w:t>
      </w:r>
      <w:r w:rsidRPr="002D0E75">
        <w:rPr>
          <w:sz w:val="27"/>
          <w:szCs w:val="27"/>
        </w:rPr>
        <w:t>м</w:t>
      </w:r>
      <w:r w:rsidRPr="002D0E75">
        <w:rPr>
          <w:sz w:val="27"/>
          <w:szCs w:val="27"/>
        </w:rPr>
        <w:t>плексов, взаимосвязанное с развитием транспортной и инженерной инфраструктур;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комплексную реконструкцию устаревшего жилищного фонда и новое жили</w:t>
      </w:r>
      <w:r w:rsidRPr="002D0E75">
        <w:rPr>
          <w:sz w:val="27"/>
          <w:szCs w:val="27"/>
        </w:rPr>
        <w:t>щ</w:t>
      </w:r>
      <w:r w:rsidRPr="002D0E75">
        <w:rPr>
          <w:sz w:val="27"/>
          <w:szCs w:val="27"/>
        </w:rPr>
        <w:t>ное строительство путем формирования кварталов разноэтажной, в том числе мал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этажной, застройки, применения новых, энергоэффективных и ресурсосберегающих типов жилых домов, разнообразной архитектурно-планировочной структуры;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организацию комфортных и безопасных пешеходных связей, оборудованных наземными и подземными переходами, платформами, мостами, для обеспечения н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дежных связей районов проживания населения с местами приложения труда, изол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рованными и пересекающимися в разных уровнях с железнодорожными линиями, скоростными автомагистралями;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создание экологически высокоэффективной и эстетически полноценной сист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мы озеленения с комплексным благоустройством, рекультивацией территорий, включая шумозащитные лесопарковые полосы, озелененные пешеходные бульвары, парковые пространства.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E65AC1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2.2. Определение многофункциональных зон и планируемого</w:t>
      </w:r>
    </w:p>
    <w:p w:rsidR="00BF2566" w:rsidRPr="002D0E75" w:rsidRDefault="00BF2566" w:rsidP="00E65AC1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значения их в городской застройке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Исходя из приоритетов градостроительного развития рассматриваемой терр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тории, сформулированы следующие основные положения архитектурно-плани</w:t>
      </w:r>
      <w:r w:rsidR="002D0E75">
        <w:rPr>
          <w:sz w:val="27"/>
          <w:szCs w:val="27"/>
        </w:rPr>
        <w:t>-</w:t>
      </w:r>
      <w:r w:rsidRPr="002D0E75">
        <w:rPr>
          <w:sz w:val="27"/>
          <w:szCs w:val="27"/>
        </w:rPr>
        <w:t>ровочной концепции проекта:</w:t>
      </w:r>
    </w:p>
    <w:p w:rsidR="00BF2566" w:rsidRPr="002D0E75" w:rsidRDefault="00EE0961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формирование композиционно-</w:t>
      </w:r>
      <w:r w:rsidR="00BF2566" w:rsidRPr="002D0E75">
        <w:rPr>
          <w:sz w:val="27"/>
          <w:szCs w:val="27"/>
        </w:rPr>
        <w:t>целостной многофункциональной, интегрир</w:t>
      </w:r>
      <w:r w:rsidR="00BF2566" w:rsidRPr="002D0E75">
        <w:rPr>
          <w:sz w:val="27"/>
          <w:szCs w:val="27"/>
        </w:rPr>
        <w:t>о</w:t>
      </w:r>
      <w:r w:rsidR="00BF2566" w:rsidRPr="002D0E75">
        <w:rPr>
          <w:sz w:val="27"/>
          <w:szCs w:val="27"/>
        </w:rPr>
        <w:t>ванной архитектурно-планировочной системы, включающей в себя инфраструкту</w:t>
      </w:r>
      <w:r w:rsidR="00BF2566" w:rsidRPr="002D0E75">
        <w:rPr>
          <w:sz w:val="27"/>
          <w:szCs w:val="27"/>
        </w:rPr>
        <w:t>р</w:t>
      </w:r>
      <w:r w:rsidR="00BF2566" w:rsidRPr="002D0E75">
        <w:rPr>
          <w:sz w:val="27"/>
          <w:szCs w:val="27"/>
        </w:rPr>
        <w:lastRenderedPageBreak/>
        <w:t>ные элементы:</w:t>
      </w:r>
    </w:p>
    <w:p w:rsidR="00BF2566" w:rsidRPr="002D0E75" w:rsidRDefault="00BF2566" w:rsidP="00BF2566">
      <w:pPr>
        <w:widowControl w:val="0"/>
        <w:tabs>
          <w:tab w:val="num" w:pos="360"/>
        </w:tabs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магистральную сеть, в которую входят ул. Титова, ул. Связистов, ул. Широкая, Тульская скоростная автомагистраль, перспективная западная линия метрополитена, скоростной трамвай, а также остановочные пассажирские платформы железной д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роги, станции метрополитена как основа формирования общественно-транспортных узлов;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улично-дорожную сеть, включающую в себя магистрали районного значения и автостояночные многоярусные комплексы подземного и наземного типов;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сеть жилых улиц, внутриквартальных проездов, пешеходных связей в виде озелененных бульваров, велосипедных дорожек;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создание локальных градостроительных образований в виде комплексов зд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ний и сооружений, системы кварталов застройки общественно-делового, произво</w:t>
      </w:r>
      <w:r w:rsidRPr="002D0E75">
        <w:rPr>
          <w:sz w:val="27"/>
          <w:szCs w:val="27"/>
        </w:rPr>
        <w:t>д</w:t>
      </w:r>
      <w:r w:rsidRPr="002D0E75">
        <w:rPr>
          <w:sz w:val="27"/>
          <w:szCs w:val="27"/>
        </w:rPr>
        <w:t>ственного, лечебного, спортивно-оздоровительного назначения, в том числе в общ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ственно-транспортных узлах, на пересечении крупных транспортных связей;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формирование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метрополитена;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поэтапное преобразование земельных участков индивидуальной жилой 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стройки по оси ул. Титова с целью создания жилых и рекреационных комплексов на уровне современных градостроительных требований;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формирование преимущественно малоэтажной жилой застройки в южной ча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ти района;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планирование организации крытых пешеходных переходов-мостов над желе</w:t>
      </w:r>
      <w:r w:rsidRPr="002D0E75">
        <w:rPr>
          <w:sz w:val="27"/>
          <w:szCs w:val="27"/>
        </w:rPr>
        <w:t>з</w:t>
      </w:r>
      <w:r w:rsidRPr="002D0E75">
        <w:rPr>
          <w:sz w:val="27"/>
          <w:szCs w:val="27"/>
        </w:rPr>
        <w:t>нодорожными линиями и автомагистралями, связывающими функциональные зоны проектируемой территории с производственно-складскими торговыми комплексами вдоль ул. Толмачевской (юго-западная часть), с промышленными зонами вдоль ул. Станционной (северная часть), с застроенными территориями восточной части Ленинского района через ул. Связистов;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планирование размещения многоярусных и многоместных автостоянок по</w:t>
      </w:r>
      <w:r w:rsidRPr="002D0E75">
        <w:rPr>
          <w:sz w:val="27"/>
          <w:szCs w:val="27"/>
        </w:rPr>
        <w:t>д</w:t>
      </w:r>
      <w:r w:rsidRPr="002D0E75">
        <w:rPr>
          <w:sz w:val="27"/>
          <w:szCs w:val="27"/>
        </w:rPr>
        <w:t>земного и надземного типов в зонах нового строительства и реконструкции с учетом современных градостроительных нормативов.</w:t>
      </w:r>
    </w:p>
    <w:p w:rsidR="00BF2566" w:rsidRPr="002D0E75" w:rsidRDefault="00BF2566" w:rsidP="00BF2566">
      <w:pPr>
        <w:widowControl w:val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2.3. Размещение объектов капитального строительства</w:t>
      </w:r>
      <w:r w:rsidR="00E65AC1" w:rsidRPr="002D0E75">
        <w:rPr>
          <w:b/>
          <w:sz w:val="27"/>
          <w:szCs w:val="27"/>
        </w:rPr>
        <w:t xml:space="preserve"> </w:t>
      </w:r>
      <w:r w:rsidRPr="002D0E75">
        <w:rPr>
          <w:b/>
          <w:sz w:val="27"/>
          <w:szCs w:val="27"/>
        </w:rPr>
        <w:t>различного назначения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Проектом устанавливаются зоны размещения объектов капитального стро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тельства, включая объекты социально-культурного, коммунально-бытового назнач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ния. В зонах существующих объектов предусматривается возможность развития те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ритории с размещением новых объектов капитального строительства соответству</w:t>
      </w:r>
      <w:r w:rsidRPr="002D0E75">
        <w:rPr>
          <w:sz w:val="27"/>
          <w:szCs w:val="27"/>
        </w:rPr>
        <w:t>ю</w:t>
      </w:r>
      <w:r w:rsidRPr="002D0E75">
        <w:rPr>
          <w:sz w:val="27"/>
          <w:szCs w:val="27"/>
        </w:rPr>
        <w:t>щего назначения. Зоны планируемого размещения объектов капитального строител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t>ства предназначены для размещения новых объектов на расчетный срок до 2030 г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да: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зоне делового, общественного и коммерческого назначения размещаются общественные здания административного назначения, офисы, бизнес-центры, банки, гостиницы, многоэтажная жилая застройка, застройка торгового назначения;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зоне озеленения размещаются сады жилых районов, скверы, бульвары, бл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гоустроенные водоемы, объекты вспомогательного рекреационного назначения, а</w:t>
      </w:r>
      <w:r w:rsidRPr="002D0E75">
        <w:rPr>
          <w:sz w:val="27"/>
          <w:szCs w:val="27"/>
        </w:rPr>
        <w:t>в</w:t>
      </w:r>
      <w:r w:rsidRPr="002D0E75">
        <w:rPr>
          <w:sz w:val="27"/>
          <w:szCs w:val="27"/>
        </w:rPr>
        <w:t>топарковки местного обслуживания, озелененные участки охранных зон инженерно-</w:t>
      </w:r>
      <w:r w:rsidRPr="002D0E75">
        <w:rPr>
          <w:sz w:val="27"/>
          <w:szCs w:val="27"/>
        </w:rPr>
        <w:lastRenderedPageBreak/>
        <w:t>технических коммуникаций;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зоне коммунальных и складских объектов размещаются сохраняемые прои</w:t>
      </w:r>
      <w:r w:rsidRPr="002D0E75">
        <w:rPr>
          <w:sz w:val="27"/>
          <w:szCs w:val="27"/>
        </w:rPr>
        <w:t>з</w:t>
      </w:r>
      <w:r w:rsidRPr="002D0E75">
        <w:rPr>
          <w:sz w:val="27"/>
          <w:szCs w:val="27"/>
        </w:rPr>
        <w:t>водственные, автотранспортные, складские и сервисные предприятия, могут разм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щаться новые предприятия аналогичного назначения с размером санитарно-защитной зоны не более </w:t>
      </w:r>
      <w:smartTag w:uri="urn:schemas-microsoft-com:office:smarttags" w:element="metricconverter">
        <w:smartTagPr>
          <w:attr w:name="ProductID" w:val="50 метров"/>
        </w:smartTagPr>
        <w:r w:rsidRPr="002D0E75">
          <w:rPr>
            <w:sz w:val="27"/>
            <w:szCs w:val="27"/>
          </w:rPr>
          <w:t>50 метров</w:t>
        </w:r>
      </w:smartTag>
      <w:r w:rsidRPr="002D0E75">
        <w:rPr>
          <w:sz w:val="27"/>
          <w:szCs w:val="27"/>
        </w:rPr>
        <w:t>, станции технического обслуживания автомоб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лей, автомойки;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зоне сооружений и коммуникаций железнодорожного транспорта размещае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ся путевое хозяйство железных дорог общего пользования с объектами обслужив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ния;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зоне улично-дорожной сети, ограниченной красными линиями, размещаются элементы городских улиц: проезжая часть, тротуары, технические полосы инжене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ных сетей, газоны, парковочные карманы и другие элементы.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состав всех зон, кроме объектов улично-дорожной сети, могут входить об</w:t>
      </w:r>
      <w:r w:rsidRPr="002D0E75">
        <w:rPr>
          <w:sz w:val="27"/>
          <w:szCs w:val="27"/>
        </w:rPr>
        <w:t>ъ</w:t>
      </w:r>
      <w:r w:rsidRPr="002D0E75">
        <w:rPr>
          <w:sz w:val="27"/>
          <w:szCs w:val="27"/>
        </w:rPr>
        <w:t>екты инженерно-технического обеспечения застройки.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На территории жилой застройки в шаговой доступности от жилья в соответс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вии с нормативными требованиями размещаются объекты социально-культурного и коммунально-бытового обслуживания населения местного значения: детские сады, общеобразовательные школы, магазины розничной торговли, объекты общественн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го питания, бытового обслуживания населения, прачечные и приемные пункты сам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обслуживания, раздаточные пункты молочной кухни, аптеки, филиалы сбербанков, клубы по интересам, центры общения и досуга, физкультурно-оздоровительные кл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бы.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населения районного значения: поликлиника со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2.4. Решения в части определения базового баланса 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зонирования территории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Проектом планировки на территории выделены следующие зоны размещения объектов капитального строительства: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озеленения (Р-2);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отдыха и оздоровления (Р-3);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объектов спортивного назначения (Р-4);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делового, общественного и коммерческого назначения (ОД-1);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объектов среднего профессионального и высшего образования, научно-исследовательских организаций (ОД-2);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объектов здравоохранения (ОД-3);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специализированной общественной застройки (ОД-4);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объектов дошкольного, начального общего, основного общего и среднего общего образования (ОД</w:t>
      </w:r>
      <w:r w:rsidRPr="002D0E75">
        <w:rPr>
          <w:sz w:val="27"/>
          <w:szCs w:val="27"/>
        </w:rPr>
        <w:noBreakHyphen/>
        <w:t>5);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 xml:space="preserve">зона застройки жилыми домами </w:t>
      </w:r>
      <w:r w:rsidR="00A8354F" w:rsidRPr="002D0E75">
        <w:rPr>
          <w:sz w:val="27"/>
          <w:szCs w:val="27"/>
        </w:rPr>
        <w:t xml:space="preserve">смешанной этажности </w:t>
      </w:r>
      <w:r w:rsidRPr="002D0E75">
        <w:rPr>
          <w:sz w:val="27"/>
          <w:szCs w:val="27"/>
        </w:rPr>
        <w:t>(Ж-1);</w:t>
      </w:r>
    </w:p>
    <w:p w:rsidR="00BF2566" w:rsidRPr="002D0E75" w:rsidRDefault="00BF2566" w:rsidP="00BF2566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rFonts w:eastAsia="Calibri"/>
          <w:sz w:val="27"/>
          <w:szCs w:val="27"/>
          <w:lang w:eastAsia="en-US"/>
        </w:rPr>
      </w:pPr>
      <w:r w:rsidRPr="002D0E75">
        <w:rPr>
          <w:rFonts w:eastAsia="Calibri"/>
          <w:sz w:val="27"/>
          <w:szCs w:val="27"/>
          <w:lang w:eastAsia="en-US"/>
        </w:rPr>
        <w:lastRenderedPageBreak/>
        <w:t>зона застройки малоэтажными жилыми домами (Ж-2);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color w:val="000000"/>
          <w:sz w:val="27"/>
          <w:szCs w:val="27"/>
        </w:rPr>
      </w:pPr>
      <w:r w:rsidRPr="002D0E75">
        <w:rPr>
          <w:color w:val="000000"/>
          <w:sz w:val="27"/>
          <w:szCs w:val="27"/>
        </w:rPr>
        <w:t>зона застройки среднеэтажными жилыми домами (Ж-3)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color w:val="000000"/>
          <w:sz w:val="27"/>
          <w:szCs w:val="27"/>
        </w:rPr>
        <w:t>зона застройки индивидуальными жилыми домами (Ж-6)</w:t>
      </w:r>
      <w:r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коммунальных и складских объектов (П-2);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сооружений и коммуникаций железнодорожного транспорта (ИТ-1);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улично-дорожной сети (ИТ-3);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 xml:space="preserve">зона объектов инженерной инфраструктуры (ИТ-4); 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военных и иных режимных объектов и территорий (С-3);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зона стоянок для легковых автомобилей (СА-1).</w:t>
      </w:r>
    </w:p>
    <w:p w:rsidR="00BF2566" w:rsidRPr="002D0E75" w:rsidRDefault="00BF2566" w:rsidP="00BF2566">
      <w:pPr>
        <w:widowControl w:val="0"/>
        <w:tabs>
          <w:tab w:val="num" w:pos="360"/>
        </w:tabs>
        <w:rPr>
          <w:sz w:val="27"/>
          <w:szCs w:val="27"/>
        </w:rPr>
      </w:pPr>
      <w:r w:rsidRPr="002D0E75">
        <w:rPr>
          <w:sz w:val="27"/>
          <w:szCs w:val="27"/>
        </w:rPr>
        <w:t>Проектируемый баланс территории на 2030 год представлен в таблице 2.</w:t>
      </w:r>
    </w:p>
    <w:p w:rsidR="00BF2566" w:rsidRPr="002D0E75" w:rsidRDefault="00BF2566" w:rsidP="00BF2566">
      <w:pPr>
        <w:widowControl w:val="0"/>
        <w:ind w:right="141"/>
        <w:jc w:val="center"/>
        <w:rPr>
          <w:sz w:val="27"/>
          <w:szCs w:val="27"/>
        </w:rPr>
      </w:pPr>
    </w:p>
    <w:p w:rsidR="00BF2566" w:rsidRPr="002D0E75" w:rsidRDefault="00BF2566" w:rsidP="00BF2566">
      <w:pPr>
        <w:widowControl w:val="0"/>
        <w:jc w:val="right"/>
        <w:rPr>
          <w:sz w:val="27"/>
          <w:szCs w:val="27"/>
        </w:rPr>
      </w:pPr>
      <w:r w:rsidRPr="002D0E75">
        <w:rPr>
          <w:sz w:val="27"/>
          <w:szCs w:val="27"/>
        </w:rPr>
        <w:t>Таблица 2</w:t>
      </w:r>
    </w:p>
    <w:p w:rsidR="00BF2566" w:rsidRPr="002D0E75" w:rsidRDefault="00BF2566" w:rsidP="008C5303">
      <w:pPr>
        <w:widowControl w:val="0"/>
        <w:jc w:val="center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right="141" w:firstLine="0"/>
        <w:jc w:val="center"/>
        <w:rPr>
          <w:sz w:val="27"/>
          <w:szCs w:val="27"/>
        </w:rPr>
      </w:pPr>
      <w:r w:rsidRPr="002D0E75">
        <w:rPr>
          <w:sz w:val="27"/>
          <w:szCs w:val="27"/>
        </w:rPr>
        <w:t>Проектируемый баланс территории на 2030 год</w:t>
      </w:r>
    </w:p>
    <w:p w:rsidR="00BF2566" w:rsidRPr="002D0E75" w:rsidRDefault="00BF2566" w:rsidP="00BF2566">
      <w:pPr>
        <w:widowControl w:val="0"/>
        <w:ind w:right="141"/>
        <w:jc w:val="center"/>
        <w:rPr>
          <w:sz w:val="27"/>
          <w:szCs w:val="27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BF2566" w:rsidRPr="002D0E75" w:rsidTr="00BF2566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№</w:t>
            </w:r>
          </w:p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п/п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Наименование зоны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Площадь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F2566" w:rsidRPr="002D0E75" w:rsidRDefault="00BF2566" w:rsidP="00BF2566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Прирост (+) </w:t>
            </w:r>
          </w:p>
          <w:p w:rsidR="00BF2566" w:rsidRPr="002D0E75" w:rsidRDefault="00BF2566" w:rsidP="00BF2566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или убыль (-), га/процент</w:t>
            </w:r>
          </w:p>
        </w:tc>
      </w:tr>
      <w:tr w:rsidR="00BF2566" w:rsidRPr="002D0E75" w:rsidTr="00BF2566">
        <w:trPr>
          <w:tblHeader/>
        </w:trPr>
        <w:tc>
          <w:tcPr>
            <w:tcW w:w="709" w:type="dxa"/>
            <w:vMerge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процент</w:t>
            </w:r>
          </w:p>
        </w:tc>
        <w:tc>
          <w:tcPr>
            <w:tcW w:w="2126" w:type="dxa"/>
            <w:vMerge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</w:tr>
    </w:tbl>
    <w:p w:rsidR="00BF2566" w:rsidRPr="000A0D69" w:rsidRDefault="00BF2566" w:rsidP="00BF2566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BF2566" w:rsidRPr="002D0E75" w:rsidTr="00BF2566">
        <w:trPr>
          <w:tblHeader/>
        </w:trPr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A8354F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рекреационного назначения (Р)</w:t>
            </w:r>
            <w:r w:rsidR="00BF2566"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  <w:highlight w:val="yellow"/>
              </w:rPr>
            </w:pP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81</w:t>
            </w:r>
            <w:r w:rsidRPr="002D0E75">
              <w:rPr>
                <w:color w:val="000000" w:themeColor="text1"/>
                <w:sz w:val="27"/>
                <w:szCs w:val="27"/>
              </w:rPr>
              <w:t>,37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11,33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+20,79/+2,90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  <w:highlight w:val="yellow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57,04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7,94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+19,05/+2,65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1.2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отдыха и оздоровления (Р-3)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3,01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0,42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-0,71/-0,10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1.3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спортивного назнач</w:t>
            </w:r>
            <w:r w:rsidRPr="002D0E75">
              <w:rPr>
                <w:sz w:val="27"/>
                <w:szCs w:val="27"/>
              </w:rPr>
              <w:t>е</w:t>
            </w:r>
            <w:r w:rsidRPr="002D0E75">
              <w:rPr>
                <w:sz w:val="27"/>
                <w:szCs w:val="27"/>
              </w:rPr>
              <w:t>ния (Р-4)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21,32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2,97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+2,25/+0,31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Общественно-деловые зоны</w:t>
            </w:r>
            <w:r w:rsidR="00A8354F" w:rsidRPr="002D0E75">
              <w:rPr>
                <w:sz w:val="27"/>
                <w:szCs w:val="27"/>
              </w:rPr>
              <w:t xml:space="preserve"> (ОД)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132,31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18,</w:t>
            </w:r>
            <w:r w:rsidRPr="002D0E75">
              <w:rPr>
                <w:color w:val="000000" w:themeColor="text1"/>
                <w:sz w:val="27"/>
                <w:szCs w:val="27"/>
              </w:rPr>
              <w:t>43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+41,07/+5,72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75,22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10,48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+36,40/+5,07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среднего професси</w:t>
            </w:r>
            <w:r w:rsidRPr="002D0E75">
              <w:rPr>
                <w:sz w:val="27"/>
                <w:szCs w:val="27"/>
              </w:rPr>
              <w:t>о</w:t>
            </w:r>
            <w:r w:rsidRPr="002D0E75">
              <w:rPr>
                <w:sz w:val="27"/>
                <w:szCs w:val="27"/>
              </w:rPr>
              <w:t>нального и высшего образования, н</w:t>
            </w:r>
            <w:r w:rsidRPr="002D0E75">
              <w:rPr>
                <w:sz w:val="27"/>
                <w:szCs w:val="27"/>
              </w:rPr>
              <w:t>а</w:t>
            </w:r>
            <w:r w:rsidRPr="002D0E75">
              <w:rPr>
                <w:sz w:val="27"/>
                <w:szCs w:val="27"/>
              </w:rPr>
              <w:t>учно-исследовательских организаций (ОД-2)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0,86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0,12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+0,86/+0,12</w:t>
            </w:r>
          </w:p>
        </w:tc>
      </w:tr>
      <w:tr w:rsidR="00BF2566" w:rsidRPr="002D0E75" w:rsidTr="00BF2566">
        <w:trPr>
          <w:cantSplit/>
        </w:trPr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 xml:space="preserve">Зона объектов здравоохранения </w:t>
            </w:r>
            <w:r w:rsidR="000A0D69">
              <w:rPr>
                <w:sz w:val="27"/>
                <w:szCs w:val="27"/>
              </w:rPr>
              <w:br/>
            </w:r>
            <w:r w:rsidRPr="002D0E75">
              <w:rPr>
                <w:sz w:val="27"/>
                <w:szCs w:val="27"/>
              </w:rPr>
              <w:t>(ОД-3)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14,49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2,02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+2,69/+0,37</w:t>
            </w:r>
          </w:p>
        </w:tc>
      </w:tr>
      <w:tr w:rsidR="00BF2566" w:rsidRPr="002D0E75" w:rsidTr="00BF2566">
        <w:trPr>
          <w:cantSplit/>
        </w:trPr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2.4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специализированной общес</w:t>
            </w:r>
            <w:r w:rsidRPr="002D0E75">
              <w:rPr>
                <w:sz w:val="27"/>
                <w:szCs w:val="27"/>
              </w:rPr>
              <w:t>т</w:t>
            </w:r>
            <w:r w:rsidRPr="002D0E75">
              <w:rPr>
                <w:sz w:val="27"/>
                <w:szCs w:val="27"/>
              </w:rPr>
              <w:t>венной застройки (ОД-4), в том чи</w:t>
            </w:r>
            <w:r w:rsidRPr="002D0E75">
              <w:rPr>
                <w:sz w:val="27"/>
                <w:szCs w:val="27"/>
              </w:rPr>
              <w:t>с</w:t>
            </w:r>
            <w:r w:rsidRPr="002D0E75">
              <w:rPr>
                <w:sz w:val="27"/>
                <w:szCs w:val="27"/>
              </w:rPr>
              <w:t>ле: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0,38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0,05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-6,27/-,087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2.4.1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Подзона специализированной мал</w:t>
            </w:r>
            <w:r w:rsidRPr="002D0E75">
              <w:rPr>
                <w:sz w:val="27"/>
                <w:szCs w:val="27"/>
              </w:rPr>
              <w:t>о</w:t>
            </w:r>
            <w:r w:rsidRPr="002D0E75">
              <w:rPr>
                <w:sz w:val="27"/>
                <w:szCs w:val="27"/>
              </w:rPr>
              <w:t>этажной общественной застройки (ОД-4.1)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0,38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0,05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-6,27/-</w:t>
            </w: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0</w:t>
            </w:r>
            <w:r w:rsidRPr="002D0E75">
              <w:rPr>
                <w:color w:val="000000" w:themeColor="text1"/>
                <w:sz w:val="27"/>
                <w:szCs w:val="27"/>
              </w:rPr>
              <w:t>,87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2.5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A8354F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дошкольного, начал</w:t>
            </w:r>
            <w:r w:rsidRPr="002D0E75">
              <w:rPr>
                <w:sz w:val="27"/>
                <w:szCs w:val="27"/>
              </w:rPr>
              <w:t>ь</w:t>
            </w:r>
            <w:r w:rsidRPr="002D0E75">
              <w:rPr>
                <w:sz w:val="27"/>
                <w:szCs w:val="27"/>
              </w:rPr>
              <w:t xml:space="preserve">ного общего, основного общего и </w:t>
            </w:r>
            <w:r w:rsidR="000A0D69">
              <w:rPr>
                <w:sz w:val="27"/>
                <w:szCs w:val="27"/>
              </w:rPr>
              <w:t>среднего общего образования (ОД-</w:t>
            </w:r>
            <w:r w:rsidRPr="002D0E75">
              <w:rPr>
                <w:sz w:val="27"/>
                <w:szCs w:val="27"/>
              </w:rPr>
              <w:t>5)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41,36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5,76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+14,04/1,96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Жилые зоны</w:t>
            </w:r>
            <w:r w:rsidR="00A8354F" w:rsidRPr="002D0E75">
              <w:rPr>
                <w:sz w:val="27"/>
                <w:szCs w:val="27"/>
              </w:rPr>
              <w:t xml:space="preserve"> (Ж)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195,06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27,17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+12,11/+1,69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A8354F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застройки жилыми домами</w:t>
            </w:r>
            <w:r w:rsidR="00A8354F" w:rsidRPr="002D0E75">
              <w:rPr>
                <w:sz w:val="27"/>
                <w:szCs w:val="27"/>
              </w:rPr>
              <w:t xml:space="preserve"> смешанной этажности</w:t>
            </w:r>
            <w:r w:rsidRPr="002D0E75">
              <w:rPr>
                <w:sz w:val="27"/>
                <w:szCs w:val="27"/>
              </w:rPr>
              <w:t xml:space="preserve"> (Ж-1)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126,62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17,64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+106,11/+14,78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lastRenderedPageBreak/>
              <w:t>3.2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 w:val="27"/>
                <w:szCs w:val="27"/>
                <w:lang w:eastAsia="en-US"/>
              </w:rPr>
            </w:pPr>
            <w:r w:rsidRPr="002D0E75">
              <w:rPr>
                <w:rFonts w:eastAsia="Calibri"/>
                <w:sz w:val="27"/>
                <w:szCs w:val="27"/>
                <w:lang w:eastAsia="en-US"/>
              </w:rPr>
              <w:t>Зона застройки малоэтажными ж</w:t>
            </w:r>
            <w:r w:rsidRPr="002D0E75">
              <w:rPr>
                <w:rFonts w:eastAsia="Calibri"/>
                <w:sz w:val="27"/>
                <w:szCs w:val="27"/>
                <w:lang w:eastAsia="en-US"/>
              </w:rPr>
              <w:t>и</w:t>
            </w:r>
            <w:r w:rsidRPr="002D0E75">
              <w:rPr>
                <w:rFonts w:eastAsia="Calibri"/>
                <w:sz w:val="27"/>
                <w:szCs w:val="27"/>
                <w:lang w:eastAsia="en-US"/>
              </w:rPr>
              <w:t>лыми домами (Ж-2)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8,25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1,</w:t>
            </w: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+8,</w:t>
            </w: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25</w:t>
            </w:r>
            <w:r w:rsidRPr="002D0E75">
              <w:rPr>
                <w:color w:val="000000" w:themeColor="text1"/>
                <w:sz w:val="27"/>
                <w:szCs w:val="27"/>
              </w:rPr>
              <w:t>/+1,</w:t>
            </w:r>
            <w:r w:rsidRPr="002D0E75">
              <w:rPr>
                <w:color w:val="000000" w:themeColor="text1"/>
                <w:sz w:val="27"/>
                <w:szCs w:val="27"/>
                <w:lang w:val="en-US"/>
              </w:rPr>
              <w:t>1</w:t>
            </w:r>
            <w:r w:rsidRPr="002D0E75">
              <w:rPr>
                <w:color w:val="000000" w:themeColor="text1"/>
                <w:sz w:val="27"/>
                <w:szCs w:val="27"/>
              </w:rPr>
              <w:t>5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 w:val="27"/>
                <w:szCs w:val="27"/>
                <w:lang w:eastAsia="en-US"/>
              </w:rPr>
            </w:pPr>
            <w:r w:rsidRPr="002D0E75">
              <w:rPr>
                <w:rFonts w:eastAsia="Calibri"/>
                <w:sz w:val="27"/>
                <w:szCs w:val="27"/>
                <w:lang w:eastAsia="en-US"/>
              </w:rPr>
              <w:t>Зона застройки многоэтажными ж</w:t>
            </w:r>
            <w:r w:rsidRPr="002D0E75">
              <w:rPr>
                <w:rFonts w:eastAsia="Calibri"/>
                <w:sz w:val="27"/>
                <w:szCs w:val="27"/>
                <w:lang w:eastAsia="en-US"/>
              </w:rPr>
              <w:t>и</w:t>
            </w:r>
            <w:r w:rsidRPr="002D0E75">
              <w:rPr>
                <w:rFonts w:eastAsia="Calibri"/>
                <w:sz w:val="27"/>
                <w:szCs w:val="27"/>
                <w:lang w:eastAsia="en-US"/>
              </w:rPr>
              <w:t>лыми домами (Ж-4)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-44,47/-6,19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среднеэтажными ж</w:t>
            </w:r>
            <w:r w:rsidRPr="002D0E75">
              <w:rPr>
                <w:color w:val="000000"/>
                <w:sz w:val="27"/>
                <w:szCs w:val="27"/>
              </w:rPr>
              <w:t>и</w:t>
            </w:r>
            <w:r w:rsidRPr="002D0E75">
              <w:rPr>
                <w:color w:val="000000"/>
                <w:sz w:val="27"/>
                <w:szCs w:val="27"/>
              </w:rPr>
              <w:t>лыми домами (Ж-3)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22,41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3,12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-11,22/-1,56</w:t>
            </w:r>
          </w:p>
        </w:tc>
      </w:tr>
      <w:tr w:rsidR="00BF2566" w:rsidRPr="002D0E75" w:rsidTr="00BF2566">
        <w:trPr>
          <w:cantSplit/>
        </w:trPr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индивидуальными жилыми домами (Ж-6)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37,78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5,26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-46,56/-6,48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Производственные зоны</w:t>
            </w:r>
            <w:r w:rsidR="00A8354F" w:rsidRPr="002D0E75">
              <w:rPr>
                <w:sz w:val="27"/>
                <w:szCs w:val="27"/>
              </w:rPr>
              <w:t xml:space="preserve"> (П)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10,01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1,39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-29,27/-4,08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коммунальных и складских объектов (П-2)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10,01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1,39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-29,27/-4,08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инженерной и транспортной инфраструктур</w:t>
            </w:r>
            <w:r w:rsidR="0094714A" w:rsidRPr="002D0E75">
              <w:rPr>
                <w:sz w:val="27"/>
                <w:szCs w:val="27"/>
              </w:rPr>
              <w:t>ы (ИТ)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254,49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35,44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highlight w:val="lightGray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+48,52/+6,76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0A0D69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сооружений и коммуникаций железнодорожного транспорта</w:t>
            </w:r>
            <w:r w:rsidR="000A0D69">
              <w:rPr>
                <w:sz w:val="27"/>
                <w:szCs w:val="27"/>
              </w:rPr>
              <w:t xml:space="preserve"> </w:t>
            </w:r>
            <w:r w:rsidR="000A0D69">
              <w:rPr>
                <w:sz w:val="27"/>
                <w:szCs w:val="27"/>
              </w:rPr>
              <w:br/>
            </w:r>
            <w:r w:rsidRPr="002D0E75">
              <w:rPr>
                <w:sz w:val="27"/>
                <w:szCs w:val="27"/>
              </w:rPr>
              <w:t>(ИТ-1)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101,27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14,10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highlight w:val="lightGray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-2,04/-0,28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A8354F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EE0961" w:rsidP="00EE0961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у</w:t>
            </w:r>
            <w:r w:rsidR="00BF2566" w:rsidRPr="002D0E75">
              <w:rPr>
                <w:sz w:val="27"/>
                <w:szCs w:val="27"/>
              </w:rPr>
              <w:t>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151,68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21,13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highlight w:val="lightGray"/>
                <w:lang w:val="en-US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+50,67/+7,06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A8354F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инженерной инфр</w:t>
            </w:r>
            <w:r w:rsidRPr="002D0E75">
              <w:rPr>
                <w:sz w:val="27"/>
                <w:szCs w:val="27"/>
              </w:rPr>
              <w:t>а</w:t>
            </w:r>
            <w:r w:rsidRPr="002D0E75">
              <w:rPr>
                <w:sz w:val="27"/>
                <w:szCs w:val="27"/>
              </w:rPr>
              <w:t>структуры (ИТ-4)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1,53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0,21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highlight w:val="lightGray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-0,12/-0,02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специального назначения</w:t>
            </w:r>
            <w:r w:rsidR="00A8354F" w:rsidRPr="002D0E75">
              <w:rPr>
                <w:sz w:val="27"/>
                <w:szCs w:val="27"/>
              </w:rPr>
              <w:t xml:space="preserve"> (С)</w:t>
            </w:r>
            <w:r w:rsidRPr="002D0E75">
              <w:rPr>
                <w:sz w:val="27"/>
                <w:szCs w:val="27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2,07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0,29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военных и иных режимных об</w:t>
            </w:r>
            <w:r w:rsidRPr="002D0E75">
              <w:rPr>
                <w:sz w:val="27"/>
                <w:szCs w:val="27"/>
              </w:rPr>
              <w:t>ъ</w:t>
            </w:r>
            <w:r w:rsidRPr="002D0E75">
              <w:rPr>
                <w:sz w:val="27"/>
                <w:szCs w:val="27"/>
              </w:rPr>
              <w:t>ектов и территорий (С-3)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2,07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0,29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</w:t>
            </w:r>
          </w:p>
        </w:tc>
      </w:tr>
      <w:tr w:rsidR="00BF2566" w:rsidRPr="002D0E75" w:rsidTr="00BF2566">
        <w:tc>
          <w:tcPr>
            <w:tcW w:w="709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Зоны стоянок автомобильного тран</w:t>
            </w:r>
            <w:r w:rsidRPr="002D0E75">
              <w:rPr>
                <w:sz w:val="27"/>
                <w:szCs w:val="27"/>
              </w:rPr>
              <w:t>с</w:t>
            </w:r>
            <w:r w:rsidRPr="002D0E75">
              <w:rPr>
                <w:sz w:val="27"/>
                <w:szCs w:val="27"/>
              </w:rPr>
              <w:t>порта</w:t>
            </w:r>
            <w:r w:rsidR="00A8354F" w:rsidRPr="002D0E75">
              <w:rPr>
                <w:sz w:val="27"/>
                <w:szCs w:val="27"/>
              </w:rPr>
              <w:t xml:space="preserve"> (СА)</w:t>
            </w:r>
            <w:r w:rsidRPr="002D0E75">
              <w:rPr>
                <w:sz w:val="27"/>
                <w:szCs w:val="27"/>
              </w:rPr>
              <w:t>, в том числе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11,76</w:t>
            </w:r>
          </w:p>
        </w:tc>
        <w:tc>
          <w:tcPr>
            <w:tcW w:w="127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1,64</w:t>
            </w:r>
          </w:p>
        </w:tc>
        <w:tc>
          <w:tcPr>
            <w:tcW w:w="2126" w:type="dxa"/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+9,28/+1,29</w:t>
            </w:r>
          </w:p>
        </w:tc>
      </w:tr>
      <w:tr w:rsidR="00BF2566" w:rsidRPr="002D0E75" w:rsidTr="00BF2566">
        <w:tc>
          <w:tcPr>
            <w:tcW w:w="709" w:type="dxa"/>
            <w:tcBorders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7.1</w:t>
            </w:r>
          </w:p>
        </w:tc>
        <w:tc>
          <w:tcPr>
            <w:tcW w:w="4536" w:type="dxa"/>
            <w:tcBorders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стоянок для легковых автом</w:t>
            </w:r>
            <w:r w:rsidRPr="002D0E75">
              <w:rPr>
                <w:sz w:val="27"/>
                <w:szCs w:val="27"/>
              </w:rPr>
              <w:t>о</w:t>
            </w:r>
            <w:r w:rsidRPr="002D0E75">
              <w:rPr>
                <w:sz w:val="27"/>
                <w:szCs w:val="27"/>
              </w:rPr>
              <w:t>билей (СА-1)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11,76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1,64</w:t>
            </w:r>
          </w:p>
        </w:tc>
        <w:tc>
          <w:tcPr>
            <w:tcW w:w="2126" w:type="dxa"/>
            <w:tcBorders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ind w:left="-85" w:right="-85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+9,28/+1,29</w:t>
            </w:r>
          </w:p>
        </w:tc>
      </w:tr>
      <w:tr w:rsidR="00BF2566" w:rsidRPr="002D0E75" w:rsidTr="00BF2566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8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left="-85" w:right="-85" w:firstLine="0"/>
              <w:jc w:val="center"/>
              <w:rPr>
                <w:color w:val="000000" w:themeColor="text1"/>
                <w:sz w:val="27"/>
                <w:szCs w:val="27"/>
                <w:highlight w:val="lightGray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-102,56/-100</w:t>
            </w:r>
          </w:p>
        </w:tc>
      </w:tr>
      <w:tr w:rsidR="00BF2566" w:rsidRPr="002D0E75" w:rsidTr="00BF2566"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nil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Итого: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718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100</w:t>
            </w:r>
          </w:p>
        </w:tc>
        <w:tc>
          <w:tcPr>
            <w:tcW w:w="2126" w:type="dxa"/>
            <w:tcBorders>
              <w:top w:val="single" w:sz="2" w:space="0" w:color="000000"/>
            </w:tcBorders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482"/>
              <w:jc w:val="center"/>
              <w:rPr>
                <w:color w:val="000000" w:themeColor="text1"/>
                <w:sz w:val="27"/>
                <w:szCs w:val="27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-</w:t>
            </w:r>
          </w:p>
        </w:tc>
      </w:tr>
    </w:tbl>
    <w:p w:rsidR="00BF2566" w:rsidRPr="002D0E75" w:rsidRDefault="00BF2566" w:rsidP="008C5303">
      <w:pPr>
        <w:widowControl w:val="0"/>
        <w:ind w:firstLine="0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2.5. Развитие системы транспортного обслуживания</w:t>
      </w:r>
    </w:p>
    <w:p w:rsidR="00BF2566" w:rsidRPr="002D0E75" w:rsidRDefault="00BF2566" w:rsidP="00BF2566">
      <w:pPr>
        <w:widowControl w:val="0"/>
        <w:jc w:val="center"/>
        <w:rPr>
          <w:sz w:val="27"/>
          <w:szCs w:val="27"/>
        </w:rPr>
      </w:pPr>
    </w:p>
    <w:p w:rsidR="00BF2566" w:rsidRPr="002D0E75" w:rsidRDefault="00BF2566" w:rsidP="00BF2566">
      <w:pPr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:rsidR="00BF2566" w:rsidRPr="002D0E75" w:rsidRDefault="00BF2566" w:rsidP="00BF2566">
      <w:pPr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>В основу улично-дорожной сети проектируемой территории положены эл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менты опорной сети магистралей.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 востока район ограничивает общегородская магистраль регулируемого дв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жения ул. Связистов, имеющая четыре полосы движения в каждом направлении, с боковыми двухполостными проездами. Пересечения с ней запроектированы в разных уровнях. С юга территория ограничена ул. Толмачевской, магистральной улицей о</w:t>
      </w:r>
      <w:r w:rsidRPr="002D0E75">
        <w:rPr>
          <w:sz w:val="27"/>
          <w:szCs w:val="27"/>
        </w:rPr>
        <w:t>б</w:t>
      </w:r>
      <w:r w:rsidRPr="002D0E75">
        <w:rPr>
          <w:sz w:val="27"/>
          <w:szCs w:val="27"/>
        </w:rPr>
        <w:t>щегородского значения регулируемого движения, сообщается с ул.</w:t>
      </w:r>
      <w:r w:rsidRPr="002D0E75">
        <w:rPr>
          <w:sz w:val="27"/>
          <w:szCs w:val="27"/>
          <w:lang w:val="en-US"/>
        </w:rPr>
        <w:t> </w:t>
      </w:r>
      <w:r w:rsidRPr="002D0E75">
        <w:rPr>
          <w:sz w:val="27"/>
          <w:szCs w:val="27"/>
        </w:rPr>
        <w:t>Связистов с пр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воповоротных съездов, позволяющих осуществить выход на двухуровневую развя</w:t>
      </w:r>
      <w:r w:rsidRPr="002D0E75">
        <w:rPr>
          <w:sz w:val="27"/>
          <w:szCs w:val="27"/>
        </w:rPr>
        <w:t>з</w:t>
      </w:r>
      <w:r w:rsidRPr="002D0E75">
        <w:rPr>
          <w:sz w:val="27"/>
          <w:szCs w:val="27"/>
        </w:rPr>
        <w:t>ку.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Для обеспечения непрерывного движения при выезде из проектируемого ра</w:t>
      </w:r>
      <w:r w:rsidRPr="002D0E75">
        <w:rPr>
          <w:sz w:val="27"/>
          <w:szCs w:val="27"/>
        </w:rPr>
        <w:t>й</w:t>
      </w:r>
      <w:r w:rsidRPr="002D0E75">
        <w:rPr>
          <w:sz w:val="27"/>
          <w:szCs w:val="27"/>
        </w:rPr>
        <w:t xml:space="preserve">она разработана двухуровневая развязка на пересечении ул. Связистов и ул. Титова. </w:t>
      </w:r>
    </w:p>
    <w:p w:rsidR="00BF2566" w:rsidRPr="002D0E75" w:rsidRDefault="00BF2566" w:rsidP="00BF2566">
      <w:pPr>
        <w:spacing w:line="0" w:lineRule="atLeast"/>
        <w:rPr>
          <w:color w:val="000000" w:themeColor="text1"/>
          <w:sz w:val="27"/>
          <w:szCs w:val="27"/>
        </w:rPr>
      </w:pPr>
      <w:r w:rsidRPr="002D0E75">
        <w:rPr>
          <w:color w:val="000000" w:themeColor="text1"/>
          <w:sz w:val="27"/>
          <w:szCs w:val="27"/>
        </w:rPr>
        <w:t>На пересечении ул. Связистов и ул. Невельского запроектирована развязка в двух уровнях. Такое решение обусловлено наличием железной дороги и стесненн</w:t>
      </w:r>
      <w:r w:rsidRPr="002D0E75">
        <w:rPr>
          <w:color w:val="000000" w:themeColor="text1"/>
          <w:sz w:val="27"/>
          <w:szCs w:val="27"/>
        </w:rPr>
        <w:t>о</w:t>
      </w:r>
      <w:r w:rsidRPr="002D0E75">
        <w:rPr>
          <w:color w:val="000000" w:themeColor="text1"/>
          <w:sz w:val="27"/>
          <w:szCs w:val="27"/>
        </w:rPr>
        <w:t>стью существующей застройки. Переход ул. Связистов через ул. Невельского и ж</w:t>
      </w:r>
      <w:r w:rsidRPr="002D0E75">
        <w:rPr>
          <w:color w:val="000000" w:themeColor="text1"/>
          <w:sz w:val="27"/>
          <w:szCs w:val="27"/>
        </w:rPr>
        <w:t>е</w:t>
      </w:r>
      <w:r w:rsidRPr="002D0E75">
        <w:rPr>
          <w:color w:val="000000" w:themeColor="text1"/>
          <w:sz w:val="27"/>
          <w:szCs w:val="27"/>
        </w:rPr>
        <w:t>лезную дорогу осуществляется по путепроводу.</w:t>
      </w:r>
    </w:p>
    <w:p w:rsidR="00BF2566" w:rsidRPr="002D0E75" w:rsidRDefault="00A8354F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Улица</w:t>
      </w:r>
      <w:r w:rsidR="00BF2566" w:rsidRPr="002D0E75">
        <w:rPr>
          <w:sz w:val="27"/>
          <w:szCs w:val="27"/>
        </w:rPr>
        <w:t> Невельского является магистральной улицей общегородского значения регулируемого движения, к ней примыкает ул. Порт-Артурская, магистральная улица общегородского значения регулируемого движения, ограничивающая проект план</w:t>
      </w:r>
      <w:r w:rsidR="00BF2566" w:rsidRPr="002D0E75">
        <w:rPr>
          <w:sz w:val="27"/>
          <w:szCs w:val="27"/>
        </w:rPr>
        <w:t>и</w:t>
      </w:r>
      <w:r w:rsidR="00BF2566" w:rsidRPr="002D0E75">
        <w:rPr>
          <w:sz w:val="27"/>
          <w:szCs w:val="27"/>
        </w:rPr>
        <w:t>ровки с запада. Примыкание оборудовано светофором.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Внутренняя система улично-дорожной сети представлена сетью магистралей регулируемого движения - ул. Титова, ул. Волховской и магистральными улицами районного значения – ул. Танкистов, ул. Колхидской, ул. Забалуева.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На проектируемой территории по ул. Невельского предполагается строител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t xml:space="preserve">ство линий скоростного трамвая с двумя остановками. По ул. Титова предполагается прокладка перспективной линии метрополитена с двумя станциями. 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При реализации решений, заложенных в проекте планировки, будут достигн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ты следующие результаты: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плотность магистральной сети составит 2,78 км/кв. км при общей плотности улично-дорожной сети 4,29 км/кв. км;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 xml:space="preserve">протяженность линий общественного транспорта составит 25,21 км, </w:t>
      </w:r>
      <w:r w:rsidR="00EE0961" w:rsidRPr="002D0E75">
        <w:rPr>
          <w:sz w:val="27"/>
          <w:szCs w:val="27"/>
        </w:rPr>
        <w:t>предпол</w:t>
      </w:r>
      <w:r w:rsidR="00EE0961" w:rsidRPr="002D0E75">
        <w:rPr>
          <w:sz w:val="27"/>
          <w:szCs w:val="27"/>
        </w:rPr>
        <w:t>а</w:t>
      </w:r>
      <w:r w:rsidR="00EE0961" w:rsidRPr="002D0E75">
        <w:rPr>
          <w:sz w:val="27"/>
          <w:szCs w:val="27"/>
        </w:rPr>
        <w:t xml:space="preserve">гается </w:t>
      </w:r>
      <w:r w:rsidRPr="002D0E75">
        <w:rPr>
          <w:sz w:val="27"/>
          <w:szCs w:val="27"/>
        </w:rPr>
        <w:t>строительство новой станции метрополитена;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организация пешеходных бульваров общей протяженностью 9,87 км.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 Развитие системы инженерного обеспечения</w:t>
      </w:r>
    </w:p>
    <w:p w:rsidR="00BF2566" w:rsidRPr="002D0E75" w:rsidRDefault="00BF2566" w:rsidP="00BF2566">
      <w:pPr>
        <w:widowControl w:val="0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Анализ современного состояния территории проектируемого участка показал, что данный тип рельефа благоприятен и удовлетворяет требованиям застройки, пр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кладки улиц и дорог.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Территория в границах проекта планировки характеризуется близким расп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ложением подземных вод к земной поверхности и наличием заболоченных участков. Для определения типа и гидравлических условий подземных вод требуется провед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ние гидрологических изысканий.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Необходимость устройства дренажной канализации и ее схема должны опр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деляться по отдельным микрорайонам с учетом гидрологических изысканий, верт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кальной планировки территории, строительства системы дождевой канализации. Проектом планировки предусмотрена возможность прокладки дренажных самоте</w:t>
      </w:r>
      <w:r w:rsidRPr="002D0E75">
        <w:rPr>
          <w:sz w:val="27"/>
          <w:szCs w:val="27"/>
        </w:rPr>
        <w:t>ч</w:t>
      </w:r>
      <w:r w:rsidRPr="002D0E75">
        <w:rPr>
          <w:sz w:val="27"/>
          <w:szCs w:val="27"/>
        </w:rPr>
        <w:t>ных и напорных трубопроводов вдоль улиц со сбросом в искусственные водоемы.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 xml:space="preserve">Протяженность проектируемых дренажных сетей составит </w:t>
      </w:r>
      <w:smartTag w:uri="urn:schemas-microsoft-com:office:smarttags" w:element="metricconverter">
        <w:smartTagPr>
          <w:attr w:name="ProductID" w:val="19,8 км"/>
        </w:smartTagPr>
        <w:r w:rsidRPr="002D0E75">
          <w:rPr>
            <w:sz w:val="27"/>
            <w:szCs w:val="27"/>
          </w:rPr>
          <w:t>19,8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0A0D69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2.6.1. Водоснабжение</w:t>
      </w:r>
    </w:p>
    <w:p w:rsidR="00BF2566" w:rsidRPr="002D0E75" w:rsidRDefault="00BF2566" w:rsidP="000A0D69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0A0D69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2.6.1.1. Существующее положение</w:t>
      </w:r>
    </w:p>
    <w:p w:rsidR="00BF2566" w:rsidRPr="002D0E75" w:rsidRDefault="00BF2566" w:rsidP="000A0D69">
      <w:pPr>
        <w:shd w:val="clear" w:color="auto" w:fill="FFFFFF"/>
        <w:spacing w:line="240" w:lineRule="atLeast"/>
        <w:ind w:firstLine="708"/>
        <w:rPr>
          <w:sz w:val="27"/>
          <w:szCs w:val="27"/>
        </w:rPr>
      </w:pP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Схема водоснабжения территории в границах проекта планировки представл</w:t>
      </w:r>
      <w:r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>ет собой централизованную систему подачи воды. Водоснабжение территории ос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ществляется от магистрального водовода Д 1200 мм по ул. Связистов. Основные м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lastRenderedPageBreak/>
        <w:t>гистрали Д</w:t>
      </w:r>
      <w:r w:rsidRPr="002D0E75">
        <w:rPr>
          <w:sz w:val="27"/>
          <w:szCs w:val="27"/>
          <w:lang w:val="en-US"/>
        </w:rPr>
        <w:t> </w:t>
      </w:r>
      <w:r w:rsidRPr="002D0E75">
        <w:rPr>
          <w:sz w:val="27"/>
          <w:szCs w:val="27"/>
        </w:rPr>
        <w:t>500, 400, 300 мм закольцованы и имеют тупиковые отводы до потребит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лей. </w:t>
      </w:r>
    </w:p>
    <w:p w:rsidR="008C75B3" w:rsidRPr="002D0E75" w:rsidRDefault="00BF2566" w:rsidP="008C75B3">
      <w:pPr>
        <w:widowControl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Вода в соответствии с декларацией муниципального унитарного предприятия г</w:t>
      </w:r>
      <w:r w:rsidR="000A0D69">
        <w:rPr>
          <w:sz w:val="27"/>
          <w:szCs w:val="27"/>
        </w:rPr>
        <w:t>.</w:t>
      </w:r>
      <w:r w:rsidRPr="002D0E75">
        <w:rPr>
          <w:sz w:val="27"/>
          <w:szCs w:val="27"/>
        </w:rPr>
        <w:t xml:space="preserve"> Новосибирска «ГОРВОДОКАНАЛ» по своему составу соответствует требованиям ГОСТ Р 51232-98 «Вода питьевая. Общие требования к организации и методам ко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троля качества»</w:t>
      </w:r>
      <w:r w:rsidR="00EE0961" w:rsidRPr="002D0E75">
        <w:rPr>
          <w:sz w:val="27"/>
          <w:szCs w:val="27"/>
        </w:rPr>
        <w:t xml:space="preserve"> и СанПиН </w:t>
      </w:r>
      <w:r w:rsidRPr="002D0E75">
        <w:rPr>
          <w:sz w:val="27"/>
          <w:szCs w:val="27"/>
        </w:rPr>
        <w:t>2.1.4.1074-01</w:t>
      </w:r>
      <w:r w:rsidR="00A8354F" w:rsidRPr="002D0E75">
        <w:rPr>
          <w:sz w:val="27"/>
          <w:szCs w:val="27"/>
        </w:rPr>
        <w:t>. 2.1.4.</w:t>
      </w:r>
      <w:r w:rsidRPr="002D0E75">
        <w:rPr>
          <w:sz w:val="27"/>
          <w:szCs w:val="27"/>
        </w:rPr>
        <w:t> </w:t>
      </w:r>
      <w:r w:rsidR="00230FB4" w:rsidRPr="002D0E75">
        <w:rPr>
          <w:sz w:val="27"/>
          <w:szCs w:val="27"/>
        </w:rPr>
        <w:t>«Питьевая вода и водоснабжение н</w:t>
      </w:r>
      <w:r w:rsidR="00230FB4" w:rsidRPr="002D0E75">
        <w:rPr>
          <w:sz w:val="27"/>
          <w:szCs w:val="27"/>
        </w:rPr>
        <w:t>а</w:t>
      </w:r>
      <w:r w:rsidR="00230FB4" w:rsidRPr="002D0E75">
        <w:rPr>
          <w:sz w:val="27"/>
          <w:szCs w:val="27"/>
        </w:rPr>
        <w:t>селенных мест. Питьевая вода. Гигиенические требования к качеству воды централ</w:t>
      </w:r>
      <w:r w:rsidR="00230FB4" w:rsidRPr="002D0E75">
        <w:rPr>
          <w:sz w:val="27"/>
          <w:szCs w:val="27"/>
        </w:rPr>
        <w:t>и</w:t>
      </w:r>
      <w:r w:rsidR="00230FB4" w:rsidRPr="002D0E75">
        <w:rPr>
          <w:sz w:val="27"/>
          <w:szCs w:val="27"/>
        </w:rPr>
        <w:t>зованных систем питьевого водоснабжения. Контроль качества. Гигиенические тр</w:t>
      </w:r>
      <w:r w:rsidR="00230FB4" w:rsidRPr="002D0E75">
        <w:rPr>
          <w:sz w:val="27"/>
          <w:szCs w:val="27"/>
        </w:rPr>
        <w:t>е</w:t>
      </w:r>
      <w:r w:rsidR="00230FB4" w:rsidRPr="002D0E75">
        <w:rPr>
          <w:sz w:val="27"/>
          <w:szCs w:val="27"/>
        </w:rPr>
        <w:t>бования к обеспечению безопасности систем горячего водоснабжения. Санитарно-эпидемиологические правила и норма</w:t>
      </w:r>
      <w:r w:rsidR="008C75B3" w:rsidRPr="002D0E75">
        <w:rPr>
          <w:sz w:val="27"/>
          <w:szCs w:val="27"/>
        </w:rPr>
        <w:t>тивы».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Для целей пожаротушения предусмотрены пожарные гидранты на кольцевых магистральных трубопроводах и противопожарные резервуары на территории пр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мышленных зон.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2.6.1.2. Проектные решения</w:t>
      </w:r>
    </w:p>
    <w:p w:rsidR="00BF2566" w:rsidRPr="002D0E75" w:rsidRDefault="00BF2566" w:rsidP="00BF2566">
      <w:pPr>
        <w:shd w:val="clear" w:color="auto" w:fill="FFFFFF"/>
        <w:spacing w:line="0" w:lineRule="atLeast"/>
        <w:ind w:firstLine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Для обеспечения комфортной среды проживания населения на проектируемой территории проектом планировки предусматривается централизованная система в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доснабжения - комплекс инженерных сооружений и сетей: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строительство водовода Д 800, </w:t>
      </w:r>
      <w:smartTag w:uri="urn:schemas-microsoft-com:office:smarttags" w:element="metricconverter">
        <w:smartTagPr>
          <w:attr w:name="ProductID" w:val="1000 мм"/>
        </w:smartTagPr>
        <w:r w:rsidRPr="002D0E75">
          <w:rPr>
            <w:sz w:val="27"/>
            <w:szCs w:val="27"/>
          </w:rPr>
          <w:t>1000 мм</w:t>
        </w:r>
      </w:smartTag>
      <w:r w:rsidRPr="002D0E75">
        <w:rPr>
          <w:sz w:val="27"/>
          <w:szCs w:val="27"/>
        </w:rPr>
        <w:t xml:space="preserve"> от водовода Д 1200 по ул. Связистов</w:t>
      </w:r>
      <w:r w:rsidR="000A0D69">
        <w:rPr>
          <w:sz w:val="27"/>
          <w:szCs w:val="27"/>
        </w:rPr>
        <w:t> -</w:t>
      </w:r>
      <w:r w:rsidRPr="002D0E75">
        <w:rPr>
          <w:sz w:val="27"/>
          <w:szCs w:val="27"/>
        </w:rPr>
        <w:t>ул. Широкой до водовода Д 800 мм теплоэлектроцентрали (далее - ТЭЦ) № 6</w:t>
      </w:r>
      <w:r w:rsidR="00EE0961" w:rsidRPr="002D0E75">
        <w:rPr>
          <w:sz w:val="27"/>
          <w:szCs w:val="27"/>
        </w:rPr>
        <w:t>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перекладка существующих участков водопровода Д 500 мм по ул. Холмистой, проходящих транзитом согласно проекту планировки через микрорайоны по створам новых дорог; 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создание закольцованных районных сетей водопровода по улицам.</w:t>
      </w:r>
    </w:p>
    <w:p w:rsidR="00512903" w:rsidRPr="002D0E75" w:rsidRDefault="00BF2566" w:rsidP="00512903">
      <w:pPr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Для магистральных водоводов и районных кольцевых сетей назначаются те</w:t>
      </w:r>
      <w:r w:rsidRPr="002D0E75">
        <w:rPr>
          <w:sz w:val="27"/>
          <w:szCs w:val="27"/>
        </w:rPr>
        <w:t>х</w:t>
      </w:r>
      <w:r w:rsidRPr="002D0E75">
        <w:rPr>
          <w:sz w:val="27"/>
          <w:szCs w:val="27"/>
        </w:rPr>
        <w:t>нические коридоры с расчетным диаметром трубопроводов в соответствии с Мес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ными нормативами градостроительного проектирования города Новосибирска, у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вержденными постановлением мэра от 23.07.2007 № 563-а</w:t>
      </w:r>
      <w:r w:rsidR="00512903" w:rsidRPr="002D0E75">
        <w:rPr>
          <w:sz w:val="27"/>
          <w:szCs w:val="27"/>
        </w:rPr>
        <w:t xml:space="preserve"> «Об утверждении Мес</w:t>
      </w:r>
      <w:r w:rsidR="00512903" w:rsidRPr="002D0E75">
        <w:rPr>
          <w:sz w:val="27"/>
          <w:szCs w:val="27"/>
        </w:rPr>
        <w:t>т</w:t>
      </w:r>
      <w:r w:rsidR="00512903" w:rsidRPr="002D0E75">
        <w:rPr>
          <w:sz w:val="27"/>
          <w:szCs w:val="27"/>
        </w:rPr>
        <w:t>ных нормативов градостроительного проектирования города Новосибирска».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При расчете общего водопотребления планировочного района в связи с отсу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ствием данных на данной стадии проектирования учтено примечание 4 таблицы 1 СНиП 2.04.02-84*</w:t>
      </w:r>
      <w:r w:rsidR="00512903" w:rsidRPr="002D0E75">
        <w:rPr>
          <w:sz w:val="27"/>
          <w:szCs w:val="27"/>
        </w:rPr>
        <w:t xml:space="preserve"> «Водоснабжение. Наружные сети и сооружения»</w:t>
      </w:r>
      <w:r w:rsidR="00EE0961" w:rsidRPr="002D0E75">
        <w:rPr>
          <w:sz w:val="27"/>
          <w:szCs w:val="27"/>
        </w:rPr>
        <w:t>,</w:t>
      </w:r>
      <w:r w:rsidRPr="002D0E75">
        <w:rPr>
          <w:sz w:val="27"/>
          <w:szCs w:val="27"/>
        </w:rPr>
        <w:t xml:space="preserve"> количество воды на неучтенные расходы принято дополнительно в процентном отношении от су</w:t>
      </w:r>
      <w:r w:rsidRPr="002D0E75">
        <w:rPr>
          <w:sz w:val="27"/>
          <w:szCs w:val="27"/>
        </w:rPr>
        <w:t>м</w:t>
      </w:r>
      <w:r w:rsidRPr="002D0E75">
        <w:rPr>
          <w:sz w:val="27"/>
          <w:szCs w:val="27"/>
        </w:rPr>
        <w:t xml:space="preserve">марного расхода воды на хозяйственно-питьевые нужды населенного пункта. </w:t>
      </w:r>
    </w:p>
    <w:p w:rsidR="00BF2566" w:rsidRPr="002D0E75" w:rsidRDefault="00BF2566" w:rsidP="00BF2566">
      <w:pPr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Схема трубопроводов системы водоснабжения территории выполнена на осн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вании схемы водоснабжения г. Новосибирска на период 2015 - 2030 гг., разработа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ной открытым акционерным обществом (далее - ОАО) «Сибгипрокомунводоканал».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В существующей застройке необходимо выполнить поэтапную замену сущес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вующих сетей на полиэтиленовые в зависимости от степени износа и застройки те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ритории.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Протяженность проектируемых магистральных водоводов и районных сетей составит </w:t>
      </w:r>
      <w:smartTag w:uri="urn:schemas-microsoft-com:office:smarttags" w:element="metricconverter">
        <w:smartTagPr>
          <w:attr w:name="ProductID" w:val="23,4 км"/>
        </w:smartTagPr>
        <w:r w:rsidRPr="002D0E75">
          <w:rPr>
            <w:sz w:val="27"/>
            <w:szCs w:val="27"/>
          </w:rPr>
          <w:t>23,4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Водоводы прокладываются вдоль дорог. Глубина заложения труб должна быть на </w:t>
      </w:r>
      <w:smartTag w:uri="urn:schemas-microsoft-com:office:smarttags" w:element="metricconverter">
        <w:smartTagPr>
          <w:attr w:name="ProductID" w:val="0,5 м"/>
        </w:smartTagPr>
        <w:r w:rsidRPr="002D0E75">
          <w:rPr>
            <w:sz w:val="27"/>
            <w:szCs w:val="27"/>
          </w:rPr>
          <w:t>0,5 м</w:t>
        </w:r>
      </w:smartTag>
      <w:r w:rsidRPr="002D0E75">
        <w:rPr>
          <w:sz w:val="27"/>
          <w:szCs w:val="27"/>
        </w:rPr>
        <w:t xml:space="preserve"> больше расчетной глубины промерзания.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C целью сокращения потребления свежей воды предусматривается внедрение оборотных и повторно используемых систем водоснабжения коммунальных пре</w:t>
      </w:r>
      <w:r w:rsidRPr="002D0E75">
        <w:rPr>
          <w:sz w:val="27"/>
          <w:szCs w:val="27"/>
        </w:rPr>
        <w:t>д</w:t>
      </w:r>
      <w:r w:rsidRPr="002D0E75">
        <w:rPr>
          <w:sz w:val="27"/>
          <w:szCs w:val="27"/>
        </w:rPr>
        <w:t>приятий.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Расход воды по территории: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существующий - 14295 куб. м/cутки;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проектируемый - 40074,8 куб. м/сутки.</w:t>
      </w:r>
    </w:p>
    <w:p w:rsidR="00BF2566" w:rsidRPr="002D0E75" w:rsidRDefault="00BF2566" w:rsidP="00BF2566">
      <w:pPr>
        <w:widowControl w:val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2.6.2. Водоотведение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2.6.2.1. Существующее положение</w:t>
      </w:r>
    </w:p>
    <w:p w:rsidR="00BF2566" w:rsidRPr="002D0E75" w:rsidRDefault="00BF2566" w:rsidP="00BF2566">
      <w:pPr>
        <w:widowControl w:val="0"/>
        <w:ind w:firstLine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Территория в границах проекта планировки имеет централизованную систему бытовой канализации. Внутриквартальные самотечные системы бытовой канализ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ции подключаются к магистральному городскому коллектору Д </w:t>
      </w:r>
      <w:smartTag w:uri="urn:schemas-microsoft-com:office:smarttags" w:element="metricconverter">
        <w:smartTagPr>
          <w:attr w:name="ProductID" w:val="1500 мм"/>
        </w:smartTagPr>
        <w:r w:rsidRPr="002D0E75">
          <w:rPr>
            <w:sz w:val="27"/>
            <w:szCs w:val="27"/>
          </w:rPr>
          <w:t>1500 мм</w:t>
        </w:r>
      </w:smartTag>
      <w:r w:rsidRPr="002D0E75">
        <w:rPr>
          <w:sz w:val="27"/>
          <w:szCs w:val="27"/>
        </w:rPr>
        <w:t xml:space="preserve"> по ул. Св</w:t>
      </w:r>
      <w:r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>зистов. Канализование зданий на территории, ограниченной ул</w:t>
      </w:r>
      <w:r w:rsidR="00EE0961" w:rsidRPr="002D0E75">
        <w:rPr>
          <w:sz w:val="27"/>
          <w:szCs w:val="27"/>
        </w:rPr>
        <w:t>.</w:t>
      </w:r>
      <w:r w:rsidRPr="002D0E75">
        <w:rPr>
          <w:sz w:val="27"/>
          <w:szCs w:val="27"/>
        </w:rPr>
        <w:t xml:space="preserve"> Пархоменко, </w:t>
      </w:r>
      <w:r w:rsidR="006A3DDF">
        <w:rPr>
          <w:sz w:val="27"/>
          <w:szCs w:val="27"/>
        </w:rPr>
        <w:t>ул. </w:t>
      </w:r>
      <w:r w:rsidRPr="002D0E75">
        <w:rPr>
          <w:sz w:val="27"/>
          <w:szCs w:val="27"/>
        </w:rPr>
        <w:t xml:space="preserve">Колхидской, </w:t>
      </w:r>
      <w:r w:rsidR="00EE0961" w:rsidRPr="002D0E75">
        <w:rPr>
          <w:sz w:val="27"/>
          <w:szCs w:val="27"/>
        </w:rPr>
        <w:t xml:space="preserve">ул. </w:t>
      </w:r>
      <w:r w:rsidRPr="002D0E75">
        <w:rPr>
          <w:sz w:val="27"/>
          <w:szCs w:val="27"/>
        </w:rPr>
        <w:t xml:space="preserve">Забалуева и </w:t>
      </w:r>
      <w:r w:rsidR="00EE0961" w:rsidRPr="002D0E75">
        <w:rPr>
          <w:sz w:val="27"/>
          <w:szCs w:val="27"/>
        </w:rPr>
        <w:t xml:space="preserve">ул. </w:t>
      </w:r>
      <w:r w:rsidRPr="002D0E75">
        <w:rPr>
          <w:sz w:val="27"/>
          <w:szCs w:val="27"/>
        </w:rPr>
        <w:t>Халтурина, обеспечивается при помощи канал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зационной насосной станции.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Некоторые здания оснащены септиками и выгребами, в том числе частный сектор. Вывоз сточных вод из выгребов осуществляется ассенизаторскими машин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 xml:space="preserve">ми на канализационные очистные сооружения города. 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Анализ существующего состояния системы водоотведения установил наличие следующих недостатков: 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отсутствие централизованной системы водоотведения в частном секторе сн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жает уровень комфорта проживания людей;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сброс сточных вод в выгребы и надворные туалеты негативно сказывается на состо</w:t>
      </w:r>
      <w:r w:rsidR="00EE0961" w:rsidRPr="002D0E75">
        <w:rPr>
          <w:sz w:val="27"/>
          <w:szCs w:val="27"/>
        </w:rPr>
        <w:t>янии окружающей природной среды вследствие не</w:t>
      </w:r>
      <w:r w:rsidRPr="002D0E75">
        <w:rPr>
          <w:sz w:val="27"/>
          <w:szCs w:val="27"/>
        </w:rPr>
        <w:t>герметичности сооружений.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Расчетный расход стоков от существующей канализации составляет 13578</w:t>
      </w:r>
      <w:r w:rsidR="000A0D69">
        <w:rPr>
          <w:sz w:val="27"/>
          <w:szCs w:val="27"/>
        </w:rPr>
        <w:t> куб. </w:t>
      </w:r>
      <w:r w:rsidRPr="002D0E75">
        <w:rPr>
          <w:sz w:val="27"/>
          <w:szCs w:val="27"/>
        </w:rPr>
        <w:t xml:space="preserve">м/сутки. 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Протяженность проектируемых магистральных коллекторов и районных сетей составит </w:t>
      </w:r>
      <w:smartTag w:uri="urn:schemas-microsoft-com:office:smarttags" w:element="metricconverter">
        <w:smartTagPr>
          <w:attr w:name="ProductID" w:val="27,4 км"/>
        </w:smartTagPr>
        <w:r w:rsidRPr="002D0E75">
          <w:rPr>
            <w:sz w:val="27"/>
            <w:szCs w:val="27"/>
          </w:rPr>
          <w:t>27,4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8C75B3">
      <w:pPr>
        <w:widowControl w:val="0"/>
        <w:ind w:firstLine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2.6.2.2. Проектные решения</w:t>
      </w:r>
    </w:p>
    <w:p w:rsidR="00BF2566" w:rsidRPr="002D0E75" w:rsidRDefault="00BF2566" w:rsidP="00BF2566">
      <w:pPr>
        <w:shd w:val="clear" w:color="auto" w:fill="FFFFFF"/>
        <w:spacing w:line="0" w:lineRule="atLeast"/>
        <w:outlineLvl w:val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Для обеспечения комфортной среды проживания населения проектом пред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сматривается централизованная система бытовой канализации – комплекс инжене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ных сооружений и сетей: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магистральный самотечный коллектор Д 600, 1000, </w:t>
      </w:r>
      <w:smartTag w:uri="urn:schemas-microsoft-com:office:smarttags" w:element="metricconverter">
        <w:smartTagPr>
          <w:attr w:name="ProductID" w:val="1200 мм"/>
        </w:smartTagPr>
        <w:r w:rsidRPr="002D0E75">
          <w:rPr>
            <w:sz w:val="27"/>
            <w:szCs w:val="27"/>
          </w:rPr>
          <w:t>1200 мм</w:t>
        </w:r>
      </w:smartTag>
      <w:r w:rsidRPr="002D0E75">
        <w:rPr>
          <w:sz w:val="27"/>
          <w:szCs w:val="27"/>
        </w:rPr>
        <w:t xml:space="preserve"> от территории 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стройки по ул</w:t>
      </w:r>
      <w:r w:rsidR="002D6E8E" w:rsidRPr="002D0E75">
        <w:rPr>
          <w:sz w:val="27"/>
          <w:szCs w:val="27"/>
        </w:rPr>
        <w:t>.</w:t>
      </w:r>
      <w:r w:rsidRPr="002D0E75">
        <w:rPr>
          <w:sz w:val="27"/>
          <w:szCs w:val="27"/>
        </w:rPr>
        <w:t xml:space="preserve"> Титова, </w:t>
      </w:r>
      <w:r w:rsidR="002D6E8E" w:rsidRPr="002D0E75">
        <w:rPr>
          <w:sz w:val="27"/>
          <w:szCs w:val="27"/>
        </w:rPr>
        <w:t xml:space="preserve">ул. </w:t>
      </w:r>
      <w:r w:rsidRPr="002D0E75">
        <w:rPr>
          <w:sz w:val="27"/>
          <w:szCs w:val="27"/>
        </w:rPr>
        <w:t>Порт-Артурской до коллектора Д 1200 по ул. 2-й Станц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онной;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создание районной сети канализации вдоль улиц;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замена существующих керамических и чугунных трубопроводов на пластик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вые.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Канализование зданий на территории, ограниченной ул</w:t>
      </w:r>
      <w:r w:rsidR="002D6E8E" w:rsidRPr="002D0E75">
        <w:rPr>
          <w:sz w:val="27"/>
          <w:szCs w:val="27"/>
        </w:rPr>
        <w:t>.</w:t>
      </w:r>
      <w:r w:rsidRPr="002D0E75">
        <w:rPr>
          <w:sz w:val="27"/>
          <w:szCs w:val="27"/>
        </w:rPr>
        <w:t xml:space="preserve"> Титова, </w:t>
      </w:r>
      <w:r w:rsidR="002D6E8E" w:rsidRPr="002D0E75">
        <w:rPr>
          <w:sz w:val="27"/>
          <w:szCs w:val="27"/>
        </w:rPr>
        <w:t xml:space="preserve">ул. </w:t>
      </w:r>
      <w:r w:rsidRPr="002D0E75">
        <w:rPr>
          <w:sz w:val="27"/>
          <w:szCs w:val="27"/>
        </w:rPr>
        <w:t>Волхо</w:t>
      </w:r>
      <w:r w:rsidRPr="002D0E75">
        <w:rPr>
          <w:sz w:val="27"/>
          <w:szCs w:val="27"/>
        </w:rPr>
        <w:t>в</w:t>
      </w:r>
      <w:r w:rsidRPr="002D0E75">
        <w:rPr>
          <w:sz w:val="27"/>
          <w:szCs w:val="27"/>
        </w:rPr>
        <w:t>ской и железной дорогой, обеспечивается при помощи трех канализационных насо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ных станций.</w:t>
      </w:r>
    </w:p>
    <w:p w:rsidR="00BF2566" w:rsidRPr="002D0E75" w:rsidRDefault="00BF2566" w:rsidP="00BF2566">
      <w:pPr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Для магистральных коллекторов и районных трубопроводов назначаются те</w:t>
      </w:r>
      <w:r w:rsidRPr="002D0E75">
        <w:rPr>
          <w:sz w:val="27"/>
          <w:szCs w:val="27"/>
        </w:rPr>
        <w:t>х</w:t>
      </w:r>
      <w:r w:rsidRPr="002D0E75">
        <w:rPr>
          <w:sz w:val="27"/>
          <w:szCs w:val="27"/>
        </w:rPr>
        <w:t>нические коридоры с расчетным диаметром трубопроводов в соответствии с Мес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lastRenderedPageBreak/>
        <w:t>ными нормативами градостроительного проектирования города Новосибирска. Для канализационных насосных станций назначаются санитарно-защитные зоны в соо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 xml:space="preserve">ветствии с СанПиН 2.2.1/2.1.1.1200-03 «Санитарно-защитные зоны и санитарная классификация предприятий, сооружений и иных объектов» - </w:t>
      </w:r>
      <w:smartTag w:uri="urn:schemas-microsoft-com:office:smarttags" w:element="metricconverter">
        <w:smartTagPr>
          <w:attr w:name="ProductID" w:val="20 м"/>
        </w:smartTagPr>
        <w:r w:rsidRPr="002D0E75">
          <w:rPr>
            <w:sz w:val="27"/>
            <w:szCs w:val="27"/>
          </w:rPr>
          <w:t>20 м</w:t>
        </w:r>
      </w:smartTag>
      <w:r w:rsidRPr="002D0E75">
        <w:rPr>
          <w:sz w:val="27"/>
          <w:szCs w:val="27"/>
        </w:rPr>
        <w:t xml:space="preserve">. 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Протяженность проектируемых магистральных коллекторов и районных сетей составит </w:t>
      </w:r>
      <w:smartTag w:uri="urn:schemas-microsoft-com:office:smarttags" w:element="metricconverter">
        <w:smartTagPr>
          <w:attr w:name="ProductID" w:val="15,6 км"/>
        </w:smartTagPr>
        <w:r w:rsidRPr="002D0E75">
          <w:rPr>
            <w:sz w:val="27"/>
            <w:szCs w:val="27"/>
          </w:rPr>
          <w:t>15,6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Расход стоков по территории: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существующий - 13758 куб. м/</w:t>
      </w:r>
      <w:r w:rsidRPr="002D0E75">
        <w:rPr>
          <w:sz w:val="27"/>
          <w:szCs w:val="27"/>
          <w:lang w:val="en-US"/>
        </w:rPr>
        <w:t>c</w:t>
      </w:r>
      <w:r w:rsidRPr="002D0E75">
        <w:rPr>
          <w:sz w:val="27"/>
          <w:szCs w:val="27"/>
        </w:rPr>
        <w:t>утки;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проектируемый - 35208,2 куб. м/сутки.</w:t>
      </w:r>
    </w:p>
    <w:p w:rsidR="002D6E8E" w:rsidRPr="002D0E75" w:rsidRDefault="002D6E8E" w:rsidP="00BF2566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2.6.3. Дождевая канализация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2.6.3.1. Существующее положение</w:t>
      </w:r>
    </w:p>
    <w:p w:rsidR="00BF2566" w:rsidRPr="002D0E75" w:rsidRDefault="00BF2566" w:rsidP="00BF2566">
      <w:pPr>
        <w:widowControl w:val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Территория в границах проекта планировки не имеет централизованной сист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мы дождевой канализации. Отвод дождевых, талых и поливомоечных вод выполн</w:t>
      </w:r>
      <w:r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>ется открытым способом по проездам, дорогам и лоткам в незастроенные заболоче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ные участки территории и искусственные водоемы.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Отсутствие закрытой системы отведения поверхностных стоков приводит к подъему уровня грунтовых вод, разрушению дорожных покрытий и резко ухудшает условия проживания населения.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Протяженность существующих магистральных коллекторов составит </w:t>
      </w:r>
      <w:smartTag w:uri="urn:schemas-microsoft-com:office:smarttags" w:element="metricconverter">
        <w:smartTagPr>
          <w:attr w:name="ProductID" w:val="6,1 км"/>
        </w:smartTagPr>
        <w:r w:rsidRPr="002D0E75">
          <w:rPr>
            <w:sz w:val="27"/>
            <w:szCs w:val="27"/>
          </w:rPr>
          <w:t>6,1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2.6.3.2. Проектные решения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b/>
          <w:sz w:val="27"/>
          <w:szCs w:val="27"/>
          <w:highlight w:val="cyan"/>
        </w:rPr>
      </w:pP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Для обеспечения комфортной среды проживания населения проектом пред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сматривается централизованная система дождевой канализации – комплекс инж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нерных сооружений и сетей: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 xml:space="preserve">магистральный самотечный коллектор Д 1200, 2000, </w:t>
      </w:r>
      <w:smartTag w:uri="urn:schemas-microsoft-com:office:smarttags" w:element="metricconverter">
        <w:smartTagPr>
          <w:attr w:name="ProductID" w:val="2500 мм"/>
        </w:smartTagPr>
        <w:r w:rsidRPr="002D0E75">
          <w:rPr>
            <w:sz w:val="27"/>
            <w:szCs w:val="27"/>
          </w:rPr>
          <w:t>2500 мм</w:t>
        </w:r>
      </w:smartTag>
      <w:r w:rsidRPr="002D0E75">
        <w:rPr>
          <w:sz w:val="27"/>
          <w:szCs w:val="27"/>
        </w:rPr>
        <w:t xml:space="preserve"> от территории застройки по ул. Невельского до коллектора Д 2500 по ул. Широкой с дальнейшим поступлением стоков в западный коллектор и на площадку проектируемых очистных сооружений № 5;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магистральный самотечный коллектор Д </w:t>
      </w:r>
      <w:smartTag w:uri="urn:schemas-microsoft-com:office:smarttags" w:element="metricconverter">
        <w:smartTagPr>
          <w:attr w:name="ProductID" w:val="2000 мм"/>
        </w:smartTagPr>
        <w:r w:rsidRPr="002D0E75">
          <w:rPr>
            <w:sz w:val="27"/>
            <w:szCs w:val="27"/>
          </w:rPr>
          <w:t>2000 мм</w:t>
        </w:r>
      </w:smartTag>
      <w:r w:rsidRPr="002D0E75">
        <w:rPr>
          <w:sz w:val="27"/>
          <w:szCs w:val="27"/>
        </w:rPr>
        <w:t xml:space="preserve"> от территории застройки по ул. Волховской  до коллектора Д 2000 по ул. Связистов с дальнейшим поступлением стоков на площадку проектируемых очистных сооружений № 8 на берегу р. Тулы;</w:t>
      </w:r>
    </w:p>
    <w:p w:rsidR="00BF2566" w:rsidRPr="002D0E75" w:rsidRDefault="00BF2566" w:rsidP="00BF2566">
      <w:pPr>
        <w:rPr>
          <w:sz w:val="27"/>
          <w:szCs w:val="27"/>
        </w:rPr>
      </w:pPr>
      <w:r w:rsidRPr="002D0E75">
        <w:rPr>
          <w:sz w:val="27"/>
          <w:szCs w:val="27"/>
        </w:rPr>
        <w:t>создание районной сети канализации вдоль улиц с устройством дождеприе</w:t>
      </w:r>
      <w:r w:rsidRPr="002D0E75">
        <w:rPr>
          <w:sz w:val="27"/>
          <w:szCs w:val="27"/>
        </w:rPr>
        <w:t>м</w:t>
      </w:r>
      <w:r w:rsidRPr="002D0E75">
        <w:rPr>
          <w:sz w:val="27"/>
          <w:szCs w:val="27"/>
        </w:rPr>
        <w:t>ных колодцев.</w:t>
      </w:r>
    </w:p>
    <w:p w:rsidR="00BF2566" w:rsidRPr="002D0E75" w:rsidRDefault="00BF2566" w:rsidP="00BF2566">
      <w:pPr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Для магистральных коллекторов и районных трубопроводов назначаются те</w:t>
      </w:r>
      <w:r w:rsidRPr="002D0E75">
        <w:rPr>
          <w:sz w:val="27"/>
          <w:szCs w:val="27"/>
        </w:rPr>
        <w:t>х</w:t>
      </w:r>
      <w:r w:rsidRPr="002D0E75">
        <w:rPr>
          <w:sz w:val="27"/>
          <w:szCs w:val="27"/>
        </w:rPr>
        <w:t>нические коридоры с расчетным диаметром трубопроводов в соответствии с Мес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ными нормативами градостроительного проектирования города Новосибирска. Пр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тяженность проектируемых магистральных коллекторов и районных сетей составит </w:t>
      </w:r>
      <w:smartTag w:uri="urn:schemas-microsoft-com:office:smarttags" w:element="metricconverter">
        <w:smartTagPr>
          <w:attr w:name="ProductID" w:val="21,2 км"/>
        </w:smartTagPr>
        <w:r w:rsidRPr="002D0E75">
          <w:rPr>
            <w:sz w:val="27"/>
            <w:szCs w:val="27"/>
          </w:rPr>
          <w:t>21,2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Схема трубопроводов системы дождевой канализации территории выполнена на основании схемы ливневой канализации и очистки поверхностного стока, разр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ботанной ОАО «Проектный институт «Новосибгражданпроект».</w:t>
      </w:r>
    </w:p>
    <w:p w:rsidR="00BF2566" w:rsidRDefault="00BF2566" w:rsidP="00BF2566">
      <w:pPr>
        <w:shd w:val="clear" w:color="auto" w:fill="FFFFFF"/>
        <w:spacing w:line="0" w:lineRule="atLeast"/>
        <w:ind w:firstLine="0"/>
        <w:rPr>
          <w:sz w:val="27"/>
          <w:szCs w:val="27"/>
          <w:highlight w:val="cyan"/>
        </w:rPr>
      </w:pPr>
    </w:p>
    <w:p w:rsidR="000A0D69" w:rsidRPr="002D0E75" w:rsidRDefault="000A0D69" w:rsidP="00BF2566">
      <w:pPr>
        <w:shd w:val="clear" w:color="auto" w:fill="FFFFFF"/>
        <w:spacing w:line="0" w:lineRule="atLeast"/>
        <w:ind w:firstLine="0"/>
        <w:rPr>
          <w:sz w:val="27"/>
          <w:szCs w:val="27"/>
          <w:highlight w:val="cyan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lastRenderedPageBreak/>
        <w:t>2.6.4. Теплоснабжение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2.6.4.1. Существующее положение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24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>Теплоснабжение потребителей осуществляется от четырех ТЭЦ ОАО «Нов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сибирскэнерго» (ТЭЦ-2, -3, -4, -5) суммарной мощностью 4882 Гкал/час и от более 300 муниципальных и ведомственных котельных. </w:t>
      </w:r>
    </w:p>
    <w:p w:rsidR="00BF2566" w:rsidRPr="002D0E75" w:rsidRDefault="00BF2566" w:rsidP="00BF2566">
      <w:pPr>
        <w:shd w:val="clear" w:color="auto" w:fill="FFFFFF"/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 xml:space="preserve">Магистральные тепловые сети от всех </w:t>
      </w:r>
      <w:r w:rsidR="001214FE" w:rsidRPr="002D0E75">
        <w:rPr>
          <w:sz w:val="27"/>
          <w:szCs w:val="27"/>
        </w:rPr>
        <w:t xml:space="preserve">ТЭЦ </w:t>
      </w:r>
      <w:r w:rsidRPr="002D0E75">
        <w:rPr>
          <w:sz w:val="27"/>
          <w:szCs w:val="27"/>
        </w:rPr>
        <w:t>выполнены по всему городу, 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кольцованы и имеют перемычки с магистральными сетями котельных.</w:t>
      </w:r>
    </w:p>
    <w:p w:rsidR="00BF2566" w:rsidRPr="002D0E75" w:rsidRDefault="00BF2566" w:rsidP="00BF2566">
      <w:pPr>
        <w:shd w:val="clear" w:color="auto" w:fill="FFFFFF"/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>Источником теплоснабжения проектируемого участка является ТЭЦ-3, расп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ложенная в Ленинском районе. Температурный график ТЭЦ-3 – 150/70</w:t>
      </w:r>
      <w:r w:rsidR="00E34BB7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sym w:font="Symbol" w:char="00B0"/>
      </w:r>
      <w:r w:rsidRPr="002D0E75">
        <w:rPr>
          <w:sz w:val="27"/>
          <w:szCs w:val="27"/>
        </w:rPr>
        <w:t>С.</w:t>
      </w:r>
    </w:p>
    <w:p w:rsidR="00BF2566" w:rsidRPr="002D0E75" w:rsidRDefault="00BF2566" w:rsidP="00BF2566">
      <w:pPr>
        <w:shd w:val="clear" w:color="auto" w:fill="FFFFFF"/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>Потребители тепла в границах проекта планировки обеспечиваются централ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зованным теплоснабжением и горячим водоснабжением от центральных тепловых пунктов (далее - ЦТП). Схема подключения существующих потребителей – завис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мая. Температурный график внутриквартальных тепловых сетей от ЦТП к потреб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телям – 150/70</w:t>
      </w:r>
      <w:r w:rsidR="00E34BB7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sym w:font="Symbol" w:char="00B0"/>
      </w:r>
      <w:r w:rsidRPr="002D0E75">
        <w:rPr>
          <w:sz w:val="27"/>
          <w:szCs w:val="27"/>
        </w:rPr>
        <w:t>С.</w:t>
      </w:r>
    </w:p>
    <w:p w:rsidR="00BF2566" w:rsidRPr="002D0E75" w:rsidRDefault="00BF2566" w:rsidP="00BF2566">
      <w:pPr>
        <w:shd w:val="clear" w:color="auto" w:fill="FFFFFF"/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 xml:space="preserve">Линия статического давления – </w:t>
      </w:r>
      <w:smartTag w:uri="urn:schemas-microsoft-com:office:smarttags" w:element="metricconverter">
        <w:smartTagPr>
          <w:attr w:name="ProductID" w:val="127 м"/>
        </w:smartTagPr>
        <w:r w:rsidRPr="002D0E75">
          <w:rPr>
            <w:sz w:val="27"/>
            <w:szCs w:val="27"/>
          </w:rPr>
          <w:t>127 м</w:t>
        </w:r>
      </w:smartTag>
      <w:r w:rsidRPr="002D0E75">
        <w:rPr>
          <w:sz w:val="27"/>
          <w:szCs w:val="27"/>
        </w:rPr>
        <w:t> вод. ст.</w:t>
      </w:r>
    </w:p>
    <w:p w:rsidR="00BF2566" w:rsidRPr="002D0E75" w:rsidRDefault="00BF2566" w:rsidP="00BF2566">
      <w:pPr>
        <w:shd w:val="clear" w:color="auto" w:fill="FFFFFF"/>
        <w:spacing w:line="0" w:lineRule="atLeast"/>
        <w:ind w:firstLine="708"/>
        <w:rPr>
          <w:sz w:val="27"/>
          <w:szCs w:val="27"/>
        </w:rPr>
      </w:pPr>
      <w:r w:rsidRPr="002D0E75">
        <w:rPr>
          <w:sz w:val="27"/>
          <w:szCs w:val="27"/>
        </w:rPr>
        <w:t>Зона действия ТЭЦ-3: ул. Порт-Артурская – ул. Невельского – ул. Фасадная – ул. Титова – ул. Связистов.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2.6.4.2. Проектные решения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b/>
          <w:sz w:val="27"/>
          <w:szCs w:val="27"/>
          <w:highlight w:val="cyan"/>
        </w:rPr>
      </w:pPr>
    </w:p>
    <w:p w:rsidR="00BF2566" w:rsidRPr="002D0E75" w:rsidRDefault="00BF2566" w:rsidP="00BF2566">
      <w:pPr>
        <w:pStyle w:val="S8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Проектом планировки предусмотрена централизованная система теплоснабж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ния сохраняемых и проектных зданий планировочного района.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На проектируемом участке проектом предусмотрен снос индивидуального ж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лого сектора и малоэтажной жилой застройки (1 – 3 этаж</w:t>
      </w:r>
      <w:r w:rsidR="000D0C9B"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). На освобожденной те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ритории предусматривается строительство жилой застройки повышенной этажности (выше 9 этажей) и общественно-деловых зданий.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В данном проекте рассмотрено два варианта теплоснабжения: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1-й вариант: централизованная система теплоснабжения от ТЭЦ – для сущес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вующих, проектируемых жилых, административных и общественных зданий. Внутри микрорайонов проектируются ЦТП;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2-й вариант: централизованная система теплоснабжения для существующих  и частично для проектируемых объектов, для проектируемых - теплоснабжение пред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сматривается от двух локальных котельных. В котельных устанавливаются котлы с параметрами теплоносителя – 105/70</w:t>
      </w:r>
      <w:r w:rsidR="00E34BB7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sym w:font="Symbol" w:char="00B0"/>
      </w:r>
      <w:r w:rsidRPr="002D0E75">
        <w:rPr>
          <w:sz w:val="27"/>
          <w:szCs w:val="27"/>
        </w:rPr>
        <w:t>С.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Планируется выполнить реконструкцию существующих ЦТП</w:t>
      </w:r>
      <w:r w:rsidR="000D0C9B" w:rsidRPr="002D0E75">
        <w:rPr>
          <w:sz w:val="27"/>
          <w:szCs w:val="27"/>
        </w:rPr>
        <w:t xml:space="preserve">, </w:t>
      </w:r>
      <w:r w:rsidRPr="002D0E75">
        <w:rPr>
          <w:sz w:val="27"/>
          <w:szCs w:val="27"/>
        </w:rPr>
        <w:t>установить пл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стинчатые теплообменники, насосы с частотно-регулируемым приводом, регуляторы температуры. Для повышения надежности теплоснабжения на участках тепловых с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тей, где давно не проводились ремонтные работы, выполнить замену трубопроводов и арматуры в тепловых камерах. Для сокращения тепловых потерь выполнить р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монт тепловой изоляции.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В кварталах с новой застройкой предусматривается строительство новых ЦТП.</w:t>
      </w:r>
    </w:p>
    <w:p w:rsidR="00BF2566" w:rsidRPr="002D0E75" w:rsidRDefault="00BF2566" w:rsidP="00BF2566">
      <w:pPr>
        <w:pStyle w:val="ae"/>
        <w:spacing w:before="0" w:beforeAutospacing="0" w:after="0" w:afterAutospacing="0" w:line="0" w:lineRule="atLeast"/>
        <w:ind w:firstLine="567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Общая тепловая нагрузка территории в границах проекта планировки составл</w:t>
      </w:r>
      <w:r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>ет 284,78 Гкал/час. Расчетная тепловая нагрузка на новое строительство –120,58 Гкал/час.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Схема тепловых сетей: до ЦТП 2-трубная прокладка, после ЦТП 4-трубная, совместно с водопроводом.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Температура теплоносителя в сетях теплоснабжения до ЦТП – 150/70</w:t>
      </w:r>
      <w:r w:rsidR="00E34BB7">
        <w:rPr>
          <w:sz w:val="27"/>
          <w:szCs w:val="27"/>
        </w:rPr>
        <w:t xml:space="preserve"> </w:t>
      </w:r>
      <w:r w:rsidR="00E34BB7" w:rsidRPr="002D0E75">
        <w:rPr>
          <w:sz w:val="27"/>
          <w:szCs w:val="27"/>
        </w:rPr>
        <w:sym w:font="Symbol" w:char="00B0"/>
      </w:r>
      <w:r w:rsidRPr="00E34BB7">
        <w:rPr>
          <w:sz w:val="27"/>
          <w:szCs w:val="27"/>
        </w:rPr>
        <w:t>С</w:t>
      </w:r>
      <w:r w:rsidRPr="002D0E75">
        <w:rPr>
          <w:sz w:val="27"/>
          <w:szCs w:val="27"/>
        </w:rPr>
        <w:t>, после ЦТП – 130/70</w:t>
      </w:r>
      <w:r w:rsidR="00E34BB7">
        <w:rPr>
          <w:sz w:val="27"/>
          <w:szCs w:val="27"/>
        </w:rPr>
        <w:t xml:space="preserve"> </w:t>
      </w:r>
      <w:r w:rsidR="00E34BB7" w:rsidRPr="002D0E75">
        <w:rPr>
          <w:sz w:val="27"/>
          <w:szCs w:val="27"/>
        </w:rPr>
        <w:sym w:font="Symbol" w:char="00B0"/>
      </w:r>
      <w:r w:rsidRPr="002D0E75">
        <w:rPr>
          <w:sz w:val="27"/>
          <w:szCs w:val="27"/>
        </w:rPr>
        <w:t>С.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 xml:space="preserve">Схема подсоединения систем отопления и вентиляции основных потребителей: 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в зоне централизованного теплоснабжения от ТЭЦ – зависимая;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подключение 16 – 24-этажных зданий - по независимой схеме через свои инд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видуальные тепловые пункты;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 xml:space="preserve">подключение зданий меньшей этажности – через </w:t>
      </w:r>
      <w:r w:rsidR="000D0C9B" w:rsidRPr="002D0E75">
        <w:rPr>
          <w:sz w:val="27"/>
          <w:szCs w:val="27"/>
        </w:rPr>
        <w:t>ЦТП.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Системы горячего водоснабжения потребителей присоединяются к 2-трубным тепловым сетям чер</w:t>
      </w:r>
      <w:r w:rsidR="000D0C9B" w:rsidRPr="002D0E75">
        <w:rPr>
          <w:sz w:val="27"/>
          <w:szCs w:val="27"/>
        </w:rPr>
        <w:t xml:space="preserve">ез водоподогреватели (закрытая </w:t>
      </w:r>
      <w:r w:rsidRPr="002D0E75">
        <w:rPr>
          <w:sz w:val="27"/>
          <w:szCs w:val="27"/>
        </w:rPr>
        <w:t>система теплоснабжения.</w:t>
      </w:r>
    </w:p>
    <w:p w:rsidR="00BF2566" w:rsidRPr="002D0E75" w:rsidRDefault="00BF2566" w:rsidP="00BF2566">
      <w:pPr>
        <w:pStyle w:val="S8"/>
        <w:suppressAutoHyphens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Способ прокладки тепловых сетей – подземный, канальный (бесканальный) с изоляцией по технологии «труба в трубе». </w:t>
      </w:r>
    </w:p>
    <w:p w:rsidR="00BF2566" w:rsidRPr="002D0E75" w:rsidRDefault="00BF2566" w:rsidP="00BF2566">
      <w:pPr>
        <w:pStyle w:val="S8"/>
        <w:suppressAutoHyphens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Трасса трубопроводов магистральных тепловых сетей проходит под газонами вдоль проезжей части с соблюдением СНиП 41-02-2003 «Тепловые сети».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Для обеспечения надежности теплоснабжения предусматривается резерви</w:t>
      </w:r>
      <w:r w:rsidR="000D0C9B" w:rsidRPr="002D0E75">
        <w:rPr>
          <w:sz w:val="27"/>
          <w:szCs w:val="27"/>
        </w:rPr>
        <w:t>р</w:t>
      </w:r>
      <w:r w:rsidR="000D0C9B" w:rsidRPr="002D0E75">
        <w:rPr>
          <w:sz w:val="27"/>
          <w:szCs w:val="27"/>
        </w:rPr>
        <w:t>о</w:t>
      </w:r>
      <w:r w:rsidR="000D0C9B" w:rsidRPr="002D0E75">
        <w:rPr>
          <w:sz w:val="27"/>
          <w:szCs w:val="27"/>
        </w:rPr>
        <w:t>вание</w:t>
      </w:r>
      <w:r w:rsidRPr="002D0E75">
        <w:rPr>
          <w:sz w:val="27"/>
          <w:szCs w:val="27"/>
        </w:rPr>
        <w:t xml:space="preserve"> теплосети по магистралям с созданием кольцевых сетей (закольцовкой) путем устройства перемычек по смежным улицам.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При прокладке подающей тепломагистрали под полотном улиц и дорог нео</w:t>
      </w:r>
      <w:r w:rsidRPr="002D0E75">
        <w:rPr>
          <w:sz w:val="27"/>
          <w:szCs w:val="27"/>
        </w:rPr>
        <w:t>б</w:t>
      </w:r>
      <w:r w:rsidRPr="002D0E75">
        <w:rPr>
          <w:sz w:val="27"/>
          <w:szCs w:val="27"/>
        </w:rPr>
        <w:t>ходимо устройство проходных каналов для исключения выброса воды на повер</w:t>
      </w:r>
      <w:r w:rsidRPr="002D0E75">
        <w:rPr>
          <w:sz w:val="27"/>
          <w:szCs w:val="27"/>
        </w:rPr>
        <w:t>х</w:t>
      </w:r>
      <w:r w:rsidRPr="002D0E75">
        <w:rPr>
          <w:sz w:val="27"/>
          <w:szCs w:val="27"/>
        </w:rPr>
        <w:t>ность дороги в случае возникновения дефектов.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Сброс воды из камер тепловых сетей предусматривается в ливневую канализ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цию (глубина заложения ливневой канализации составляет 2 – 5 м).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Повышению надежности теплоснабжения района способству</w:t>
      </w:r>
      <w:r w:rsidR="000D0C9B" w:rsidRPr="002D0E75">
        <w:rPr>
          <w:sz w:val="27"/>
          <w:szCs w:val="27"/>
        </w:rPr>
        <w:t>ю</w:t>
      </w:r>
      <w:r w:rsidRPr="002D0E75">
        <w:rPr>
          <w:sz w:val="27"/>
          <w:szCs w:val="27"/>
        </w:rPr>
        <w:t>т: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подача теплоты потребителям в требуемом количестве;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устойчивый  гидравлический режим работы систем отопления зданий;</w:t>
      </w:r>
    </w:p>
    <w:p w:rsidR="00BF2566" w:rsidRPr="002D0E75" w:rsidRDefault="00BF2566" w:rsidP="00BF2566">
      <w:pPr>
        <w:pStyle w:val="S8"/>
        <w:suppressAutoHyphens w:val="0"/>
        <w:spacing w:line="240" w:lineRule="auto"/>
        <w:rPr>
          <w:sz w:val="27"/>
          <w:szCs w:val="27"/>
        </w:rPr>
      </w:pPr>
      <w:r w:rsidRPr="002D0E75">
        <w:rPr>
          <w:sz w:val="27"/>
          <w:szCs w:val="27"/>
        </w:rPr>
        <w:t>организаци</w:t>
      </w:r>
      <w:r w:rsidR="000D0C9B"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 xml:space="preserve"> автономной циркуляции в местных системах отопления при пад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нии давления в тепловых сетях.</w:t>
      </w:r>
    </w:p>
    <w:p w:rsidR="00BF2566" w:rsidRPr="002D0E75" w:rsidRDefault="00BF2566" w:rsidP="00BF2566">
      <w:pPr>
        <w:widowControl w:val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2.6.5. Газоснабжение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Территория проекта планировки, ограниченная ул</w:t>
      </w:r>
      <w:r w:rsidR="000D0C9B" w:rsidRPr="002D0E75">
        <w:rPr>
          <w:sz w:val="27"/>
          <w:szCs w:val="27"/>
        </w:rPr>
        <w:t>.</w:t>
      </w:r>
      <w:r w:rsidRPr="002D0E75">
        <w:rPr>
          <w:sz w:val="27"/>
          <w:szCs w:val="27"/>
        </w:rPr>
        <w:t xml:space="preserve"> Порт-Артурской, </w:t>
      </w:r>
      <w:r w:rsidR="000D0C9B" w:rsidRPr="002D0E75">
        <w:rPr>
          <w:sz w:val="27"/>
          <w:szCs w:val="27"/>
        </w:rPr>
        <w:t>ул.</w:t>
      </w:r>
      <w:r w:rsidR="000A0D69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t>Ш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 xml:space="preserve">рокой, </w:t>
      </w:r>
      <w:r w:rsidR="000D0C9B" w:rsidRPr="002D0E75">
        <w:rPr>
          <w:sz w:val="27"/>
          <w:szCs w:val="27"/>
        </w:rPr>
        <w:t xml:space="preserve">ул. </w:t>
      </w:r>
      <w:r w:rsidRPr="002D0E75">
        <w:rPr>
          <w:sz w:val="27"/>
          <w:szCs w:val="27"/>
        </w:rPr>
        <w:t>Связистов и Толмачевским шоссе, в Ленинском районе газифицирована.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Система газоснабжения - смешанная, состоящая из кольцевых и тупиковых г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зопроводов.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По числу ступеней давления система газоснабжения – двухступенчатая.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Классификация проектируемых и существующих газопроводов: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вид транспортируемого газа – природный;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давление газа – низкое 0,003 МПа и высокое (II-категории) 0,6 МПа;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местоположение относительно земли – подземное;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назначение в системе газораспределения – распределительное;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принцип построения (распределительные газопроводы) – кольцевые, тупик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вые.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Проектируемые газопроводы высокого давления подключаются к существу</w:t>
      </w:r>
      <w:r w:rsidRPr="002D0E75">
        <w:rPr>
          <w:sz w:val="27"/>
          <w:szCs w:val="27"/>
        </w:rPr>
        <w:t>ю</w:t>
      </w:r>
      <w:r w:rsidRPr="002D0E75">
        <w:rPr>
          <w:sz w:val="27"/>
          <w:szCs w:val="27"/>
        </w:rPr>
        <w:t>щей газораспределительной сети города в районе ул. Связистов.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В двух проектируемых котельных в качестве топлива используется газ.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Использование газа согласно СП 42-101-2003 «</w:t>
      </w:r>
      <w:r w:rsidR="00512903" w:rsidRPr="002D0E75">
        <w:rPr>
          <w:sz w:val="27"/>
          <w:szCs w:val="27"/>
        </w:rPr>
        <w:t>Свод правил по проектиров</w:t>
      </w:r>
      <w:r w:rsidR="00512903" w:rsidRPr="002D0E75">
        <w:rPr>
          <w:sz w:val="27"/>
          <w:szCs w:val="27"/>
        </w:rPr>
        <w:t>а</w:t>
      </w:r>
      <w:r w:rsidR="00512903" w:rsidRPr="002D0E75">
        <w:rPr>
          <w:sz w:val="27"/>
          <w:szCs w:val="27"/>
        </w:rPr>
        <w:t xml:space="preserve">нию и строительству. </w:t>
      </w:r>
      <w:r w:rsidRPr="002D0E75">
        <w:rPr>
          <w:sz w:val="27"/>
          <w:szCs w:val="27"/>
        </w:rPr>
        <w:t>Общие положения по проектированию и строительству газ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распределительных систем из металлических и полиэтиленовых труб» предусматр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вается на снабжение котельных, расположенных в коммунальных зонах.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2.6.6. Электроснабжение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autoSpaceDE w:val="0"/>
        <w:autoSpaceDN w:val="0"/>
        <w:adjustRightInd w:val="0"/>
        <w:spacing w:line="0" w:lineRule="atLeast"/>
        <w:ind w:firstLine="0"/>
        <w:jc w:val="center"/>
        <w:outlineLvl w:val="0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2.6.6.1. Существующее положение</w:t>
      </w:r>
    </w:p>
    <w:p w:rsidR="00BF2566" w:rsidRPr="002D0E75" w:rsidRDefault="00BF2566" w:rsidP="00BF2566">
      <w:pPr>
        <w:autoSpaceDE w:val="0"/>
        <w:autoSpaceDN w:val="0"/>
        <w:adjustRightInd w:val="0"/>
        <w:spacing w:line="0" w:lineRule="atLeast"/>
        <w:ind w:firstLine="0"/>
        <w:jc w:val="left"/>
        <w:outlineLvl w:val="0"/>
        <w:rPr>
          <w:b/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Суммарная электрическая нагрузка существующей застройки территории с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ставляет 22659 кВт.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Система электроснабжения существующей застройки в границах проекта пл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нировки территории централизованная.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На рассматриваемой территории расположены три понизительные трансфо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маторные подстанции (далее – ПС): ПС-110/10 кВ «Ересная», ПС-110/10 кВ «Запа</w:t>
      </w:r>
      <w:r w:rsidRPr="002D0E75">
        <w:rPr>
          <w:sz w:val="27"/>
          <w:szCs w:val="27"/>
        </w:rPr>
        <w:t>д</w:t>
      </w:r>
      <w:r w:rsidRPr="002D0E75">
        <w:rPr>
          <w:sz w:val="27"/>
          <w:szCs w:val="27"/>
        </w:rPr>
        <w:t>ная» и ПС-110/10 кВ «Кирзаводская», каждая с двумя трансформаторами мощностью по 25 МВА.</w:t>
      </w:r>
    </w:p>
    <w:p w:rsidR="00512903" w:rsidRPr="002D0E75" w:rsidRDefault="00BF2566" w:rsidP="00512903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По проектируемой территории проходят транзитная высоковольтная возду</w:t>
      </w:r>
      <w:r w:rsidRPr="002D0E75">
        <w:rPr>
          <w:sz w:val="27"/>
          <w:szCs w:val="27"/>
        </w:rPr>
        <w:t>ш</w:t>
      </w:r>
      <w:r w:rsidRPr="002D0E75">
        <w:rPr>
          <w:sz w:val="27"/>
          <w:szCs w:val="27"/>
        </w:rPr>
        <w:t>ная линия напряжением 110 кВ ПС «Текстильная» – ПС «Тулинская</w:t>
      </w:r>
      <w:r w:rsidR="00512903" w:rsidRPr="002D0E75">
        <w:rPr>
          <w:sz w:val="27"/>
          <w:szCs w:val="27"/>
        </w:rPr>
        <w:t>».</w:t>
      </w:r>
    </w:p>
    <w:p w:rsidR="00BF2566" w:rsidRPr="002D0E75" w:rsidRDefault="00BF2566" w:rsidP="00512903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Электроснабжение существующих потребителей осуществляется от распред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лительн</w:t>
      </w:r>
      <w:r w:rsidR="000D0C9B" w:rsidRPr="002D0E75">
        <w:rPr>
          <w:sz w:val="27"/>
          <w:szCs w:val="27"/>
        </w:rPr>
        <w:t>ых</w:t>
      </w:r>
      <w:r w:rsidRPr="002D0E75">
        <w:rPr>
          <w:sz w:val="27"/>
          <w:szCs w:val="27"/>
        </w:rPr>
        <w:t xml:space="preserve"> пункт</w:t>
      </w:r>
      <w:r w:rsidR="000D0C9B" w:rsidRPr="002D0E75">
        <w:rPr>
          <w:sz w:val="27"/>
          <w:szCs w:val="27"/>
        </w:rPr>
        <w:t>ов</w:t>
      </w:r>
      <w:r w:rsidRPr="002D0E75">
        <w:rPr>
          <w:sz w:val="27"/>
          <w:szCs w:val="27"/>
        </w:rPr>
        <w:t xml:space="preserve"> (далее – РП) РП-18, РП-19 (запитаны на напряжении 10 кВ от ЗРУ-10 кВ ПС «Ересная» и ПС «Западная), от РП-12 (запитан на напряжении 10 кВ от ЗРУ-10 кВ ПС «Кирзаводская») и от РП-26 (запитан на напряжении 10 кВ от ЗРУ-10 кВ ПС «Ересная» и ПС «Кирзаводская) по кабельным линиям, проложенным в земле. Все сети и объекты энергосистемы существующей застройки территории н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ходятся в удовлетворительном состоянии.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По состоянию на 01.07.2014 объем свободной мощности на ПС 110 кВ «Кирз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водская» составляет 1,6 МВт. На ПС 110 кВ Ересная» и ПС 10 кВ «Западная» объем свободной мощности исчерпан.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2.6.6.2. Проектные решения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b/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Суммарная электрическая нагрузка проектируемой застройки территории с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ставляет 26,285 МВт.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За основу проектных решений приняты концептуальные мероприятия, пред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смотренные Генеральным планом города Новосибирска (приложение 23 «Планиру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мое развитие электрических сетей в городе Новосибирске»).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Дополнит</w:t>
      </w:r>
      <w:r w:rsidR="00E34BB7">
        <w:rPr>
          <w:sz w:val="27"/>
          <w:szCs w:val="27"/>
        </w:rPr>
        <w:t>ельные мощности ПС-110 кВ «Ерес</w:t>
      </w:r>
      <w:r w:rsidRPr="002D0E75">
        <w:rPr>
          <w:sz w:val="27"/>
          <w:szCs w:val="27"/>
        </w:rPr>
        <w:t xml:space="preserve">ная» планируется получить после ее реконструкции, заключающейся в замене трансформаторов мощностью </w:t>
      </w:r>
      <w:r w:rsidR="0057481E">
        <w:rPr>
          <w:sz w:val="27"/>
          <w:szCs w:val="27"/>
        </w:rPr>
        <w:br/>
      </w:r>
      <w:r w:rsidRPr="002D0E75">
        <w:rPr>
          <w:sz w:val="27"/>
          <w:szCs w:val="27"/>
        </w:rPr>
        <w:t>25 МВА на трансформаторы мощностью 40 МВА.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Согласно требованиям Инструкции по проектированию городских электрич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ских сетей </w:t>
      </w:r>
      <w:r w:rsidR="00512903" w:rsidRPr="002D0E75">
        <w:rPr>
          <w:sz w:val="27"/>
          <w:szCs w:val="27"/>
        </w:rPr>
        <w:t>(</w:t>
      </w:r>
      <w:r w:rsidRPr="002D0E75">
        <w:rPr>
          <w:sz w:val="27"/>
          <w:szCs w:val="27"/>
        </w:rPr>
        <w:t>РД 34.20.185-94</w:t>
      </w:r>
      <w:r w:rsidR="00512903" w:rsidRPr="002D0E75">
        <w:rPr>
          <w:sz w:val="27"/>
          <w:szCs w:val="27"/>
        </w:rPr>
        <w:t>)</w:t>
      </w:r>
      <w:r w:rsidRPr="002D0E75">
        <w:rPr>
          <w:sz w:val="27"/>
          <w:szCs w:val="27"/>
        </w:rPr>
        <w:t xml:space="preserve"> линии 110 кВ на селитебной территории должны в</w:t>
      </w:r>
      <w:r w:rsidRPr="002D0E75">
        <w:rPr>
          <w:sz w:val="27"/>
          <w:szCs w:val="27"/>
        </w:rPr>
        <w:t>ы</w:t>
      </w:r>
      <w:r w:rsidRPr="002D0E75">
        <w:rPr>
          <w:sz w:val="27"/>
          <w:szCs w:val="27"/>
        </w:rPr>
        <w:t>полняться кабельными с подземной прокладкой. Исходя из этого существующую двухцепную высоковольтную линию электропередач ВЛЭП-110 кВ ПС «Текстил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lastRenderedPageBreak/>
        <w:t>ная» - ПС «Тулинская» на участке от внешней границы микрорайона  до внутренней границы м</w:t>
      </w:r>
      <w:r w:rsidR="00E34BB7">
        <w:rPr>
          <w:sz w:val="27"/>
          <w:szCs w:val="27"/>
        </w:rPr>
        <w:t>икрорайона и отпайку к ПС «Ерес</w:t>
      </w:r>
      <w:r w:rsidRPr="002D0E75">
        <w:rPr>
          <w:sz w:val="27"/>
          <w:szCs w:val="27"/>
        </w:rPr>
        <w:t>ная» планируется перевести в кабельную с сооружением кабельного коллектора по техническому коридору с прокладкой в проектируемом коллекторе двух ниток из трех одножильных кабелей 110 кВ с из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ляцией из сшитого полиэтилена длиной </w:t>
      </w:r>
      <w:smartTag w:uri="urn:schemas-microsoft-com:office:smarttags" w:element="metricconverter">
        <w:smartTagPr>
          <w:attr w:name="ProductID" w:val="3,6 км"/>
        </w:smartTagPr>
        <w:r w:rsidRPr="002D0E75">
          <w:rPr>
            <w:sz w:val="27"/>
            <w:szCs w:val="27"/>
          </w:rPr>
          <w:t>3,6 км</w:t>
        </w:r>
      </w:smartTag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autoSpaceDE w:val="0"/>
        <w:autoSpaceDN w:val="0"/>
        <w:adjustRightInd w:val="0"/>
        <w:rPr>
          <w:sz w:val="27"/>
          <w:szCs w:val="27"/>
        </w:rPr>
      </w:pPr>
      <w:r w:rsidRPr="002D0E75">
        <w:rPr>
          <w:sz w:val="27"/>
          <w:szCs w:val="27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трех РП-10 кВ со встроенными в них двумя трансформаторными понизительными подстанциями (д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лее - ТП) ТП-10/0,4 кВ с трансформаторами мощностью 1000 – 1250 кВА. Опт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мальная проходная мощность РП-10 кВ составляет 10 МВт. РП-1, РП-2, РП-3 зап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тываются от закрытого распределительног</w:t>
      </w:r>
      <w:r w:rsidR="00E34BB7">
        <w:rPr>
          <w:sz w:val="27"/>
          <w:szCs w:val="27"/>
        </w:rPr>
        <w:t>о устройства ЗРУ-10 кВ ПС «Ерес</w:t>
      </w:r>
      <w:r w:rsidRPr="002D0E75">
        <w:rPr>
          <w:sz w:val="27"/>
          <w:szCs w:val="27"/>
        </w:rPr>
        <w:t>ная».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Для запитки конечных потребителей электроэнергии на напряжении 0,4 кВ на проектируемой территории планируется строительство ряда ТП-10/0,4 кВ с тран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 xml:space="preserve">форматорами мощностью 630, 1000, 1250 кВА. 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Обеспечение питания на напряжении 10 кВ РП-10 кВ и ТП-10/0,4 кВ осущес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вляется с помощью кабельных линий 10 кВ, прокладываемых подземно.</w:t>
      </w:r>
    </w:p>
    <w:p w:rsidR="00BF2566" w:rsidRPr="002D0E75" w:rsidRDefault="00BF2566" w:rsidP="008C5303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Передача потребителям электрической энергии на напряжении 0,4 кВ произв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дится от проектируемых ТП-10/0,4 кВ через распределительные сети, выполненные кабелями на номинальное напряжение</w:t>
      </w:r>
      <w:r w:rsidR="008C5303" w:rsidRPr="002D0E75">
        <w:rPr>
          <w:sz w:val="27"/>
          <w:szCs w:val="27"/>
        </w:rPr>
        <w:t xml:space="preserve"> 1 кВ, прокладываемыми в земле.</w:t>
      </w:r>
    </w:p>
    <w:p w:rsidR="008C5303" w:rsidRPr="002D0E75" w:rsidRDefault="008C5303" w:rsidP="008C5303">
      <w:pPr>
        <w:shd w:val="clear" w:color="auto" w:fill="FFFFFF"/>
        <w:spacing w:line="240" w:lineRule="atLeast"/>
        <w:ind w:firstLine="0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2.6.7. Средства связи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Существующий жилой и общественный сектор в границах проекта планировки телефонизирован. Существующая сеть телефонизации строилась в течение десятил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тий и состоит из воздушных линий связи, кабельной канализации, зданий узлов связи с оборудованием автоматической телефонной станции, узла входящих телефонных связей и межстанционной связи разных поколений.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Проектом предусматривается строительство кабельной канализации от сущ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ствующих колодцев кабельной канализации ОАО «Сибирьтелеком» по улицам и внутриквартальным проездам до всех проектируемых новых мало-, средне- и мног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этажных жилых домов. Устройство многоуровневой системы узлов мультисервисной сети доступа (далее - УМСД) на основе самого широкого применения волоконно-оптических линий связи.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Проектом предусматривается строительство распределительной сети проект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руемых жилых домов и общественных помещений по технологии GPON.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Проектом предусматривается строительство магистральной сети многоуровн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вой системы </w:t>
      </w:r>
      <w:r w:rsidR="000D0C9B" w:rsidRPr="002D0E75">
        <w:rPr>
          <w:sz w:val="27"/>
          <w:szCs w:val="27"/>
        </w:rPr>
        <w:t>УМСД н</w:t>
      </w:r>
      <w:r w:rsidRPr="002D0E75">
        <w:rPr>
          <w:sz w:val="27"/>
          <w:szCs w:val="27"/>
        </w:rPr>
        <w:t>а основе пакетной коммутации по технологии АТМ. Предпол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гается построить 28 УМСД в каждом микрорайоне и один районный узел связи, обеспечивающий связь с существующими сетями общего пользования и предоста</w:t>
      </w:r>
      <w:r w:rsidRPr="002D0E75">
        <w:rPr>
          <w:sz w:val="27"/>
          <w:szCs w:val="27"/>
        </w:rPr>
        <w:t>в</w:t>
      </w:r>
      <w:r w:rsidRPr="002D0E75">
        <w:rPr>
          <w:sz w:val="27"/>
          <w:szCs w:val="27"/>
        </w:rPr>
        <w:t>ляющий полный комплекс всех пользовательских сервисов - телефон, телевидение, радио, интернет, передача данных, видео по запросу и других.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Проектом предполагается расширение телефонной сети на 29000 абонентов и широкополосной сети доступа на 18000 абонентов.</w:t>
      </w:r>
    </w:p>
    <w:p w:rsidR="00BF2566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9E16D0" w:rsidRPr="002D0E75" w:rsidRDefault="009E16D0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lastRenderedPageBreak/>
        <w:t>2.6.8. Радиофикация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Существующая сеть радиофикации жилого и общественного сектора выполн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на по древовидной структуре проводами и кабелями по опорам воздушных линий связи, подвеской с дома на дом по фасадам и на трубостойках, в кабельной канализ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ции.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Ввиду невостребованности проводного вещания в настоящее время для ради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фикации проектируемых жилых домов и общественных зданий предполагается уст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новка приемников УКВ-диапазона для систем оповещения «Лира РП-248-1» в соо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 xml:space="preserve">ветствии с техническими условиями </w:t>
      </w:r>
      <w:hyperlink r:id="rId18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2D0E75">
          <w:rPr>
            <w:sz w:val="27"/>
            <w:szCs w:val="27"/>
          </w:rPr>
          <w:t>Городского центра технической эксплуатации</w:t>
        </w:r>
      </w:hyperlink>
      <w:r w:rsidRPr="002D0E75">
        <w:rPr>
          <w:sz w:val="27"/>
          <w:szCs w:val="27"/>
        </w:rPr>
        <w:t xml:space="preserve"> Новосибирского филиала ОАО «Сибирьтелеком».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Уникальность радиоприемника заключается в объединении УКВ-приемника и специализированного приемника диспетчерской радиосвязи в единое устройство. В данном устройстве установлен дополнительный канал связи - приемный тракт на частотах 146 - 174 МГц, 403 - 430 МГц, 430 - 450 МГц и 450 - 470 МГц. Тракт имеет следующие свойства: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сигнал локального оповещения поступает от системы диспетчерской радиосв</w:t>
      </w:r>
      <w:r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 xml:space="preserve">зи;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прием местного сообщения является приоритетным за счет принудительного переключения радиоприемника из радиовещательного режима в режим приема си</w:t>
      </w:r>
      <w:r w:rsidRPr="002D0E75">
        <w:rPr>
          <w:sz w:val="27"/>
          <w:szCs w:val="27"/>
        </w:rPr>
        <w:t>г</w:t>
      </w:r>
      <w:r w:rsidRPr="002D0E75">
        <w:rPr>
          <w:sz w:val="27"/>
          <w:szCs w:val="27"/>
        </w:rPr>
        <w:t xml:space="preserve">нала оповещения;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прием местных сообщений в</w:t>
      </w:r>
      <w:r w:rsidR="008116C9" w:rsidRPr="002D0E75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t>случае, если радиоприемник отключен (дежу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 xml:space="preserve">ный режим);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прием сообщений осуществляется с использованием субтона, что не допускает возможности прослушивания переговоров в режиме радиосвязи и обеспечивает 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 xml:space="preserve">щиту от несанкционированного доступа к передаче сообщений с других передающих устройств;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постоянный уровень громкости устанавливается программно и не зависит от положения регулятора громкости.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Благодаря таким свойствам радиоприемника появляется возможность опов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щения населения при чрезвычайных ситуациях (далее - ЧС), в том числе при ЧС м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стного характера. Это значительно сокращает время доведения экстренной информ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ции и позволяет вовремя эвакуировать население из опасной зоны.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Развитие сети радиовещания на УКВ- и FM-диапазонах предлагается реализ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вать различными тематическими радиовещательными станциями.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Проектом предполагается расширение сети радиофикации на 20000 абонентов.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8116C9">
      <w:pPr>
        <w:widowControl w:val="0"/>
        <w:suppressAutoHyphens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2.6.9. Создание комфортных условий проживания и отдыха в границах проектируемой территории, пешеходных пространств, прогулочных</w:t>
      </w:r>
    </w:p>
    <w:p w:rsidR="00BF2566" w:rsidRPr="002D0E75" w:rsidRDefault="00BF2566" w:rsidP="008116C9">
      <w:pPr>
        <w:widowControl w:val="0"/>
        <w:suppressAutoHyphens/>
        <w:spacing w:line="240" w:lineRule="atLeast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зон, мест массового отдыха и занятий физкультурой и спортом</w:t>
      </w:r>
    </w:p>
    <w:p w:rsidR="00BF2566" w:rsidRPr="002D0E75" w:rsidRDefault="00BF2566" w:rsidP="008116C9">
      <w:pPr>
        <w:shd w:val="clear" w:color="auto" w:fill="FFFFFF"/>
        <w:spacing w:line="240" w:lineRule="atLeast"/>
        <w:ind w:firstLine="0"/>
        <w:rPr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Проектом предусмотрено формирование взаимосвязанной системы озеленения территории, в том числе комплексное благоустройство и озеленение: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улиц, дорог, пешеходных связей;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территорий общего пользования (парки, скверы);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санитарно-защитных зон производственно-коммунальных объектов;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спортивных, рекреационных, оздоровительных объектов и их комплексов;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территорий объектов лечебного назначения ограниченного пользования;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территорий детских садов и школ;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внутриквартальных, придомовых участков, спортивных и игровых площадок, мест отдыха населения.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Предусматривается сохранение существующих зеленых насаждений в зоне расположения объектов здравоохранения, создание линейных парковых зон, пеш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ходных озелененных бульваров на проектируемой территории с осуществлением м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роприятий по рекультивации и благоустройству водоемов.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Площадки предполагается оборудовать необходимыми малыми архитекту</w:t>
      </w:r>
      <w:r w:rsidRPr="002D0E75">
        <w:rPr>
          <w:sz w:val="27"/>
          <w:szCs w:val="27"/>
        </w:rPr>
        <w:t>р</w:t>
      </w:r>
      <w:r w:rsidRPr="002D0E75">
        <w:rPr>
          <w:sz w:val="27"/>
          <w:szCs w:val="27"/>
        </w:rPr>
        <w:t>ными формами. Благоустройство и размещение участков общеобразовательных школ и детских дошкольных учреждений разработано с учетом нормативных санитарно-эпидемиологических требований к устройству, содержанию и организации режима работы образовател</w:t>
      </w:r>
      <w:r w:rsidR="00512903" w:rsidRPr="002D0E75">
        <w:rPr>
          <w:sz w:val="27"/>
          <w:szCs w:val="27"/>
        </w:rPr>
        <w:t>ьных учреждений (СанПиН 2.4.1.3049-1</w:t>
      </w:r>
      <w:r w:rsidRPr="002D0E75">
        <w:rPr>
          <w:sz w:val="27"/>
          <w:szCs w:val="27"/>
        </w:rPr>
        <w:t>3 и С</w:t>
      </w:r>
      <w:r w:rsidR="00512903" w:rsidRPr="002D0E75">
        <w:rPr>
          <w:sz w:val="27"/>
          <w:szCs w:val="27"/>
        </w:rPr>
        <w:t>ан</w:t>
      </w:r>
      <w:r w:rsidRPr="002D0E75">
        <w:rPr>
          <w:sz w:val="27"/>
          <w:szCs w:val="27"/>
        </w:rPr>
        <w:t>П</w:t>
      </w:r>
      <w:r w:rsidR="00512903" w:rsidRPr="002D0E75">
        <w:rPr>
          <w:sz w:val="27"/>
          <w:szCs w:val="27"/>
        </w:rPr>
        <w:t>иН</w:t>
      </w:r>
      <w:r w:rsidRPr="002D0E75">
        <w:rPr>
          <w:sz w:val="27"/>
          <w:szCs w:val="27"/>
        </w:rPr>
        <w:t xml:space="preserve"> 2.4.2.1178-02).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Жилой район запроектирован с соблюдением требований по нормативной обеспеченности жителей зелеными насаждениями.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При строительстве объектов жилого, общественно-делового и производстве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ного назначения необходимо благоустроить территорию путем проведения следу</w:t>
      </w:r>
      <w:r w:rsidRPr="002D0E75">
        <w:rPr>
          <w:sz w:val="27"/>
          <w:szCs w:val="27"/>
        </w:rPr>
        <w:t>ю</w:t>
      </w:r>
      <w:r w:rsidRPr="002D0E75">
        <w:rPr>
          <w:sz w:val="27"/>
          <w:szCs w:val="27"/>
        </w:rPr>
        <w:t>щих мероприятий: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устройства газонов, цветников, посадки зеленых оград;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оборудования территории малыми архитектурными формами – беседками, н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весами, павильонами для ожидания автотранспорта;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организации дорожно-пешеходной сети;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освещения территории;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обустройства мест сбора мусора.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Главным направлением озеленения рассматриваемой территории является со</w:t>
      </w:r>
      <w:r w:rsidRPr="002D0E75">
        <w:rPr>
          <w:sz w:val="27"/>
          <w:szCs w:val="27"/>
        </w:rPr>
        <w:t>з</w:t>
      </w:r>
      <w:r w:rsidRPr="002D0E75">
        <w:rPr>
          <w:sz w:val="27"/>
          <w:szCs w:val="27"/>
        </w:rPr>
        <w:t>дание системы зеленых насаждений (деревья, кустарники, газоны, цветники и ест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ственные природные растения). 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Система зеленых насаждений территории проекта планировки складывается из: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озелененных территорий общего пользования (парк);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озеленения территорий ограниченного пользования (школы, детские сады);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озелененных территорий специального назначения (защитных насаждений, озеленения санитарно-защитных зон).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Система зеленых насаждений запроектирована в соответствии с архитектурно-планировочным решением.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Уровень озеленения земельных участков детских дошкольных учреждений, школ, лечебных учреждений принимается из расчета озеленения не менее 30 % от общей площади земельного участка.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Внутриквартальная зелень на территории района - не менее 5 кв. м/человека </w:t>
      </w:r>
      <w:r w:rsidR="00FA47B1" w:rsidRPr="002D0E75">
        <w:rPr>
          <w:sz w:val="27"/>
          <w:szCs w:val="27"/>
        </w:rPr>
        <w:t>в соответствии с Местными нормативами градостроительного проектирования города Новосибирска</w:t>
      </w:r>
      <w:r w:rsidRPr="002D0E75">
        <w:rPr>
          <w:sz w:val="27"/>
          <w:szCs w:val="27"/>
        </w:rPr>
        <w:t>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Анализ современного состояния территории проектируемого района под</w:t>
      </w:r>
      <w:r w:rsidR="00512903" w:rsidRPr="002D0E75">
        <w:rPr>
          <w:sz w:val="27"/>
          <w:szCs w:val="27"/>
        </w:rPr>
        <w:t>тве</w:t>
      </w:r>
      <w:r w:rsidR="00512903" w:rsidRPr="002D0E75">
        <w:rPr>
          <w:sz w:val="27"/>
          <w:szCs w:val="27"/>
        </w:rPr>
        <w:t>р</w:t>
      </w:r>
      <w:r w:rsidR="00512903" w:rsidRPr="002D0E75">
        <w:rPr>
          <w:sz w:val="27"/>
          <w:szCs w:val="27"/>
        </w:rPr>
        <w:t>дил приоритетные задачи основных этапов реализации</w:t>
      </w:r>
      <w:r w:rsidRPr="002D0E75">
        <w:rPr>
          <w:sz w:val="27"/>
          <w:szCs w:val="27"/>
        </w:rPr>
        <w:t xml:space="preserve"> Генерального плана города Новосибирска в части благоприятного рельефа, удовлетворяющего требованиям 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стройки, прокладки и устройству улиц и дорог.</w:t>
      </w:r>
    </w:p>
    <w:p w:rsidR="00BF2566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74A8E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lastRenderedPageBreak/>
        <w:t xml:space="preserve">2.6.10. Мероприятия по защите территории от воздействия опасных геологических процессов, чрезвычайных ситуаций природного и 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техногенного характера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sz w:val="27"/>
          <w:szCs w:val="27"/>
        </w:rPr>
      </w:pP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bookmarkStart w:id="0" w:name="_Toc217019917"/>
      <w:r w:rsidRPr="002D0E75">
        <w:rPr>
          <w:sz w:val="27"/>
          <w:szCs w:val="27"/>
        </w:rPr>
        <w:t>В соответствии с пунктом 2 статьи 8 Федерал</w:t>
      </w:r>
      <w:r w:rsidR="00B74A8E">
        <w:rPr>
          <w:sz w:val="27"/>
          <w:szCs w:val="27"/>
        </w:rPr>
        <w:t>ьного закона от 12.02.98</w:t>
      </w:r>
      <w:r w:rsidRPr="002D0E75">
        <w:rPr>
          <w:sz w:val="27"/>
          <w:szCs w:val="27"/>
        </w:rPr>
        <w:t xml:space="preserve"> № 28-ФЗ «О гражданской обороне» и в целях защиты населения от опасностей, возникающих при ведении военных действий или вследствие этих действий, проектом предусма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- вентиляцией, фильтрами, резервным электроснабжением, постом р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диодозиметрического контроля в соответствии с утвержденными техническими ре</w:t>
      </w:r>
      <w:r w:rsidRPr="002D0E75">
        <w:rPr>
          <w:sz w:val="27"/>
          <w:szCs w:val="27"/>
        </w:rPr>
        <w:t>г</w:t>
      </w:r>
      <w:r w:rsidRPr="002D0E75">
        <w:rPr>
          <w:sz w:val="27"/>
          <w:szCs w:val="27"/>
        </w:rPr>
        <w:t xml:space="preserve">ламентами. </w:t>
      </w:r>
    </w:p>
    <w:p w:rsidR="00BF2566" w:rsidRPr="002D0E75" w:rsidRDefault="00BF2566" w:rsidP="00BF2566">
      <w:pPr>
        <w:shd w:val="clear" w:color="auto" w:fill="FFFFFF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Санитарно-обмывочные пункты и станции обеззараживания одежды необх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</w:t>
      </w:r>
      <w:r w:rsidRPr="002D0E75">
        <w:rPr>
          <w:sz w:val="27"/>
          <w:szCs w:val="27"/>
        </w:rPr>
        <w:t>ю</w:t>
      </w:r>
      <w:r w:rsidRPr="002D0E75">
        <w:rPr>
          <w:sz w:val="27"/>
          <w:szCs w:val="27"/>
        </w:rPr>
        <w:t>дей. Пункты очистки автотранспорта необходимо организовать на территории авт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моек с соблюдением условий по сбору загрязненных стоков и их последующей ут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лизации.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2.6.10.1. Мероприятия по предотвращению чрезвычайных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ситуаций техногенного характера</w:t>
      </w:r>
      <w:bookmarkEnd w:id="0"/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bookmarkStart w:id="1" w:name="_Toc217019918"/>
      <w:r w:rsidRPr="002D0E75">
        <w:rPr>
          <w:sz w:val="27"/>
          <w:szCs w:val="27"/>
        </w:rPr>
        <w:t>На автомобильных дорогах предлагается провести следующие мероприятия: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улучшение качества зимнего содержания дорог, особенно на дорогах с укл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нами, перед мостами, на участках пересечения с магистральными трубопроводами, в период гололеда;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устройство ограждений, разметку, установку дорожных знаков, улучшение о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вещения на автодорогах;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комплекс мероприятий по предупреждению и ликвидации возможных экол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гических загрязнений при эксплуатации мостов и дорог - водоотвод с проезжей ча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ти, борьбу с зимней скользкостью на мостах без применения хлоридов и песка, укр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пление обочин на подходах к мостам, закрепление откосов насыпи, озеленение д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рог;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укрепление обочин, откосов насыпей, устройство водоотводов и других инж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нерных мероприятий для предотвращения размывов на предмостных участках;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регулярную проверку состояния постоянных автомобильных мостов через р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ки и овраги;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очистку дорог в зимнее время от снежных валов, сужающих проезжую часть и ограничивающих видимость.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Предотвращение образования взрыво- и пожароопасной среды на объектах т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плоснабжения обеспечивается: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применением герметичного производственного оборудования;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соблюдением норм технологического режима;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контролем состава воздушной среды и применением аварийной вентиляции;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установлением в помещениях котельных сигнализаторов взрывоопасных ко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центраций, срабатывание которых происходит при достижении 20 %</w:t>
      </w:r>
      <w:r w:rsidR="008116C9" w:rsidRPr="002D0E75">
        <w:rPr>
          <w:sz w:val="27"/>
          <w:szCs w:val="27"/>
        </w:rPr>
        <w:t>-</w:t>
      </w:r>
      <w:r w:rsidR="00E34BB7">
        <w:rPr>
          <w:sz w:val="27"/>
          <w:szCs w:val="27"/>
        </w:rPr>
        <w:t>но</w:t>
      </w:r>
      <w:r w:rsidR="008116C9" w:rsidRPr="002D0E75">
        <w:rPr>
          <w:sz w:val="27"/>
          <w:szCs w:val="27"/>
        </w:rPr>
        <w:t>й</w:t>
      </w:r>
      <w:r w:rsidRPr="002D0E75">
        <w:rPr>
          <w:sz w:val="27"/>
          <w:szCs w:val="27"/>
        </w:rPr>
        <w:t xml:space="preserve"> величины </w:t>
      </w:r>
      <w:r w:rsidRPr="002D0E75">
        <w:rPr>
          <w:sz w:val="27"/>
          <w:szCs w:val="27"/>
        </w:rPr>
        <w:lastRenderedPageBreak/>
        <w:t>нижнего предела воспламеняемости с автоматическим включением звукового сигн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ла в помещении операторной.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Качество питьевой воды в распределительной сети должно контролироваться ежедневно при помощи отбора проб из контрольных точек, где определяются микр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биологические, органолептические показатели и количество общего железа. </w:t>
      </w:r>
    </w:p>
    <w:p w:rsidR="00512903" w:rsidRPr="002D0E75" w:rsidRDefault="00BF2566" w:rsidP="00141BCE">
      <w:pPr>
        <w:widowControl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Качество питьевой воды, поступающей в дома жителей, должно соответств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вать требованиям СанПиН 2.1.4.1074-01</w:t>
      </w:r>
      <w:r w:rsidR="008C5303" w:rsidRPr="002D0E75">
        <w:rPr>
          <w:sz w:val="27"/>
          <w:szCs w:val="27"/>
        </w:rPr>
        <w:t>. 2.1.4. «Питьевая вода и водоснабжение н</w:t>
      </w:r>
      <w:r w:rsidR="008C5303" w:rsidRPr="002D0E75">
        <w:rPr>
          <w:sz w:val="27"/>
          <w:szCs w:val="27"/>
        </w:rPr>
        <w:t>а</w:t>
      </w:r>
      <w:r w:rsidR="008C5303" w:rsidRPr="002D0E75">
        <w:rPr>
          <w:sz w:val="27"/>
          <w:szCs w:val="27"/>
        </w:rPr>
        <w:t>селенных мест. Питьевая вода. Гигиенические требования к качеству воды централ</w:t>
      </w:r>
      <w:r w:rsidR="008C5303" w:rsidRPr="002D0E75">
        <w:rPr>
          <w:sz w:val="27"/>
          <w:szCs w:val="27"/>
        </w:rPr>
        <w:t>и</w:t>
      </w:r>
      <w:r w:rsidR="008C5303" w:rsidRPr="002D0E75">
        <w:rPr>
          <w:sz w:val="27"/>
          <w:szCs w:val="27"/>
        </w:rPr>
        <w:t>зованных систем питьевого водоснабжения. Контроль качества. Гигиенические тр</w:t>
      </w:r>
      <w:r w:rsidR="008C5303" w:rsidRPr="002D0E75">
        <w:rPr>
          <w:sz w:val="27"/>
          <w:szCs w:val="27"/>
        </w:rPr>
        <w:t>е</w:t>
      </w:r>
      <w:r w:rsidR="008C5303" w:rsidRPr="002D0E75">
        <w:rPr>
          <w:sz w:val="27"/>
          <w:szCs w:val="27"/>
        </w:rPr>
        <w:t>бования к обеспечению безопасности систем горячего водоснабжения. Санитарно-эпидемиологические правила и нормативы».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Надежность водоснабжения обеспечивается: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защитой водоисточников и резервуаров чистой воды от радиационного, хим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ческого и бактериологического заражения;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усилением охраны водоочистных сооружений, котельных города и других жизнеобеспечивающих объектов;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наличием резервного электроснабжения;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заменой устаревшего оборудования на новое, применением новых технологий производства;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обучением и повышением квалификации работников предприятий;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созданием аварийного запаса материалов.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 целью предотвращения аварий на канализационных объектах необходимо предусмотреть: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планово-предупредительные ремонты оборудования и сетей;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замену и модернизацию морально устаревшего технологического оборудов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ния;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установление дополнительной запорной арматуры.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 учетом природно-климатических условий и низкой устойчивости ландша</w:t>
      </w:r>
      <w:r w:rsidRPr="002D0E75">
        <w:rPr>
          <w:sz w:val="27"/>
          <w:szCs w:val="27"/>
        </w:rPr>
        <w:t>ф</w:t>
      </w:r>
      <w:r w:rsidRPr="002D0E75">
        <w:rPr>
          <w:sz w:val="27"/>
          <w:szCs w:val="27"/>
        </w:rPr>
        <w:t>тов к антропогенной нагрузке техногенные аварии трудно</w:t>
      </w:r>
      <w:r w:rsidR="00B74A8E">
        <w:rPr>
          <w:sz w:val="27"/>
          <w:szCs w:val="27"/>
        </w:rPr>
        <w:t xml:space="preserve"> </w:t>
      </w:r>
      <w:r w:rsidRPr="002D0E75">
        <w:rPr>
          <w:sz w:val="27"/>
          <w:szCs w:val="27"/>
        </w:rPr>
        <w:t>устранимы и могут пр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>вести к чрезвычайным ситуациям территориального масштаба, что требует особых мер по защите населения и природной среды.</w:t>
      </w:r>
    </w:p>
    <w:bookmarkEnd w:id="1"/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2.6.10.2. Мероприятия по предотвращению чрезвычайных</w:t>
      </w: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ситуаций природного характера</w:t>
      </w:r>
    </w:p>
    <w:p w:rsidR="00BF2566" w:rsidRPr="002D0E75" w:rsidRDefault="00BF2566" w:rsidP="00BF2566">
      <w:pPr>
        <w:shd w:val="clear" w:color="auto" w:fill="FFFFFF"/>
        <w:spacing w:line="0" w:lineRule="atLeast"/>
        <w:rPr>
          <w:b/>
          <w:sz w:val="27"/>
          <w:szCs w:val="27"/>
        </w:rPr>
      </w:pP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Для предотвращения негативных воздействий гололеда на территории необх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димо предусмотреть установку емкостей для песка. Предотвращение развития гол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ледных явлений на дорожных покрытиях территории осуществляют районные д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рожно-эксплуатационные участки.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Наиболее частой причиной пожаров становятся бытовые приборы, брошенные горящие окурки и спички и другие неосторожные действия. В связи с этим необх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димо организовать разъяснительную работу среди населения, установить информ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ционные щиты.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пожароопа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ный период оставлять непогашенные костры, бросать окурки.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lastRenderedPageBreak/>
        <w:t>Невыполнение законных требований органов государственного контроля за использованием, воспроизводством и охраной лесов влечет за собой администрати</w:t>
      </w:r>
      <w:r w:rsidRPr="002D0E75">
        <w:rPr>
          <w:sz w:val="27"/>
          <w:szCs w:val="27"/>
        </w:rPr>
        <w:t>в</w:t>
      </w:r>
      <w:r w:rsidRPr="002D0E75">
        <w:rPr>
          <w:sz w:val="27"/>
          <w:szCs w:val="27"/>
        </w:rPr>
        <w:t>ный штраф, а умышленное повреждение или поджог относится к тяжким преступл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>ниям.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По скорости распространения опасности бури отнесены к чрезвычайным соб</w:t>
      </w:r>
      <w:r w:rsidRPr="002D0E75">
        <w:rPr>
          <w:sz w:val="27"/>
          <w:szCs w:val="27"/>
        </w:rPr>
        <w:t>ы</w:t>
      </w:r>
      <w:r w:rsidRPr="002D0E75">
        <w:rPr>
          <w:sz w:val="27"/>
          <w:szCs w:val="27"/>
        </w:rPr>
        <w:t>тиям с умеренной скоростью распространения. Это позволяет осуществлять широкий комплекс предупредительных мероприятий как в период, предшествующий неп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средственной угрозе возникновения, так и после их возникновения - до момента прямого воздействия.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Предупредительные мероприятия по времени подразделяются на две группы: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заблаговременные (предупредительные) мероприятия и работы;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оперативные защитные мероприятия, проводимые после объявления неблаг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 xml:space="preserve">приятного прогноза, непосредственно перед бурей.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Заблаговременные (предупредительные) мероприятия и работы осуществл</w:t>
      </w:r>
      <w:r w:rsidRPr="002D0E75">
        <w:rPr>
          <w:sz w:val="27"/>
          <w:szCs w:val="27"/>
        </w:rPr>
        <w:t>я</w:t>
      </w:r>
      <w:r w:rsidRPr="002D0E75">
        <w:rPr>
          <w:sz w:val="27"/>
          <w:szCs w:val="27"/>
        </w:rPr>
        <w:t xml:space="preserve">ются с целью предотвращения значительного ущерба задолго до начала воздействия бури и могут занимать продолжительный отрезок времени.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К заблаговременным мероприятиям относятся: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ограничение в размещении объектов с опасными производствами;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демонтаж некоторых устаревших или непрочных зданий и сооружений;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укрепление производственных и иных зданий и сооружений;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проведение инженерно-технических мероприятий по снижению риска на опа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ных производственных объектах в условиях сильного ветра, в т. ч. повышение физ</w:t>
      </w:r>
      <w:r w:rsidRPr="002D0E75">
        <w:rPr>
          <w:sz w:val="27"/>
          <w:szCs w:val="27"/>
        </w:rPr>
        <w:t>и</w:t>
      </w:r>
      <w:r w:rsidRPr="002D0E75">
        <w:rPr>
          <w:sz w:val="27"/>
          <w:szCs w:val="27"/>
        </w:rPr>
        <w:t xml:space="preserve">ческой стойкости хранилищ и оборудования с легковоспламеняющимися и другими опасными веществами;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создание материально-технических резервов;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подготовка населения и персонала спасательных служб.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К защитным мероприятиям, проводимым после получения штормового пред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 xml:space="preserve">преждения, относят: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прогнозирование пути прохождения и времени подхода бурь, а также его п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следствий, оперативное увеличение размеров материально-технического резерва, н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обходимого для ликвидации последствий бури;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частичную эвакуацию населения, подготовку убежищ, подвалов и других з</w:t>
      </w:r>
      <w:r w:rsidRPr="002D0E75">
        <w:rPr>
          <w:sz w:val="27"/>
          <w:szCs w:val="27"/>
        </w:rPr>
        <w:t>а</w:t>
      </w:r>
      <w:r w:rsidRPr="002D0E75">
        <w:rPr>
          <w:sz w:val="27"/>
          <w:szCs w:val="27"/>
        </w:rPr>
        <w:t>глубленных помещений для защиты населения, перемещение в прочные или заглу</w:t>
      </w:r>
      <w:r w:rsidRPr="002D0E75">
        <w:rPr>
          <w:sz w:val="27"/>
          <w:szCs w:val="27"/>
        </w:rPr>
        <w:t>б</w:t>
      </w:r>
      <w:r w:rsidRPr="002D0E75">
        <w:rPr>
          <w:sz w:val="27"/>
          <w:szCs w:val="27"/>
        </w:rPr>
        <w:t xml:space="preserve">ленные помещения уникального и особо ценного имущества;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подготовку к восстановительным работам и мерам по жизнеобеспечению нас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ления.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Меры по снижению возможного ущерба от бурь принимаются с учетом соо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ношения степени риска и возможных масштабов ущерба к требуемым затратам.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Особое внимание при проведении заблаговременных и оперативных мер по снижению ущерба обращается на предотвращение тех разрушений, которые могут привести к возникновению вторичных факторов поражения, превышающих по тяж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сти воздействие самого стихийного бедствия. </w:t>
      </w: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Важным направлением работы по снижению ущерба является борьба за усто</w:t>
      </w:r>
      <w:r w:rsidRPr="002D0E75">
        <w:rPr>
          <w:sz w:val="27"/>
          <w:szCs w:val="27"/>
        </w:rPr>
        <w:t>й</w:t>
      </w:r>
      <w:r w:rsidRPr="002D0E75">
        <w:rPr>
          <w:sz w:val="27"/>
          <w:szCs w:val="27"/>
        </w:rPr>
        <w:t>чивость линий связи, сетей электроснабжения, городского и междугородного тран</w:t>
      </w:r>
      <w:r w:rsidRPr="002D0E75">
        <w:rPr>
          <w:sz w:val="27"/>
          <w:szCs w:val="27"/>
        </w:rPr>
        <w:t>с</w:t>
      </w:r>
      <w:r w:rsidRPr="002D0E75">
        <w:rPr>
          <w:sz w:val="27"/>
          <w:szCs w:val="27"/>
        </w:rPr>
        <w:t>порта. Основным способом повышения устойчивости в этом случае является их ду</w:t>
      </w:r>
      <w:r w:rsidRPr="002D0E75">
        <w:rPr>
          <w:sz w:val="27"/>
          <w:szCs w:val="27"/>
        </w:rPr>
        <w:t>б</w:t>
      </w:r>
      <w:r w:rsidRPr="002D0E75">
        <w:rPr>
          <w:sz w:val="27"/>
          <w:szCs w:val="27"/>
        </w:rPr>
        <w:t>лирование временными и более надежными в условиях сильного ветра средствами.</w:t>
      </w:r>
    </w:p>
    <w:p w:rsidR="00BF2566" w:rsidRPr="002D0E75" w:rsidRDefault="00BF2566" w:rsidP="00BF2566">
      <w:pPr>
        <w:widowControl w:val="0"/>
        <w:suppressAutoHyphens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lastRenderedPageBreak/>
        <w:t xml:space="preserve">3. Положения о размещении объектов капитального строительства 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федерального, регионального и местного значения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3.1. Размещение объектов капитального строительства 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федерального значения</w:t>
      </w:r>
    </w:p>
    <w:p w:rsidR="00BF2566" w:rsidRPr="002D0E75" w:rsidRDefault="00BF2566" w:rsidP="00BF2566">
      <w:pPr>
        <w:widowControl w:val="0"/>
        <w:suppressAutoHyphens/>
        <w:rPr>
          <w:sz w:val="27"/>
          <w:szCs w:val="27"/>
        </w:rPr>
      </w:pP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Существующие на территории объекты капитального строительства федерал</w:t>
      </w:r>
      <w:r w:rsidRPr="002D0E75">
        <w:rPr>
          <w:sz w:val="27"/>
          <w:szCs w:val="27"/>
        </w:rPr>
        <w:t>ь</w:t>
      </w:r>
      <w:r w:rsidRPr="002D0E75">
        <w:rPr>
          <w:sz w:val="27"/>
          <w:szCs w:val="27"/>
        </w:rPr>
        <w:t>ного значения сохраняются на расчетный срок.</w:t>
      </w:r>
    </w:p>
    <w:p w:rsidR="00BF2566" w:rsidRPr="002D0E75" w:rsidRDefault="00BF2566" w:rsidP="00BF2566">
      <w:pPr>
        <w:widowControl w:val="0"/>
        <w:suppressAutoHyphens/>
        <w:rPr>
          <w:sz w:val="27"/>
          <w:szCs w:val="27"/>
          <w:highlight w:val="yellow"/>
        </w:rPr>
      </w:pP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 xml:space="preserve">3.2. Размещение объектов капитального строительства 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регионального значения</w:t>
      </w:r>
    </w:p>
    <w:p w:rsidR="00BF2566" w:rsidRPr="002D0E75" w:rsidRDefault="00BF2566" w:rsidP="00BF2566">
      <w:pPr>
        <w:suppressAutoHyphens/>
        <w:ind w:firstLine="0"/>
        <w:rPr>
          <w:sz w:val="27"/>
          <w:szCs w:val="27"/>
        </w:rPr>
      </w:pP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>Существующие на территории объекты капитального строительства реги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нального значения сохраняются на расчетный срок.</w:t>
      </w:r>
    </w:p>
    <w:p w:rsidR="00BF2566" w:rsidRPr="002D0E75" w:rsidRDefault="00BF2566" w:rsidP="00BF2566">
      <w:pPr>
        <w:suppressAutoHyphens/>
        <w:spacing w:line="0" w:lineRule="atLeast"/>
        <w:rPr>
          <w:sz w:val="27"/>
          <w:szCs w:val="27"/>
          <w:highlight w:val="green"/>
        </w:rPr>
      </w:pP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3.3. Размещение объектов капитального строительства местного значения</w:t>
      </w:r>
    </w:p>
    <w:p w:rsidR="00BF2566" w:rsidRPr="002D0E75" w:rsidRDefault="00BF2566" w:rsidP="00BF25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</w:p>
    <w:p w:rsidR="00BF2566" w:rsidRPr="002D0E75" w:rsidRDefault="00BF2566" w:rsidP="00BF2566">
      <w:pPr>
        <w:spacing w:line="0" w:lineRule="atLeast"/>
        <w:rPr>
          <w:sz w:val="27"/>
          <w:szCs w:val="27"/>
        </w:rPr>
      </w:pPr>
      <w:r w:rsidRPr="002D0E75">
        <w:rPr>
          <w:sz w:val="27"/>
          <w:szCs w:val="27"/>
        </w:rPr>
        <w:t xml:space="preserve">Существующие на территории объекты капитального строительства местного значения сохраняются на расчетный срок. </w:t>
      </w:r>
    </w:p>
    <w:p w:rsidR="00BF2566" w:rsidRPr="002D0E75" w:rsidRDefault="00BF2566" w:rsidP="00BF2566">
      <w:pPr>
        <w:spacing w:line="0" w:lineRule="atLeast"/>
        <w:rPr>
          <w:color w:val="000000" w:themeColor="text1"/>
          <w:sz w:val="27"/>
          <w:szCs w:val="27"/>
        </w:rPr>
      </w:pPr>
      <w:r w:rsidRPr="002D0E75">
        <w:rPr>
          <w:sz w:val="27"/>
          <w:szCs w:val="27"/>
        </w:rPr>
        <w:t xml:space="preserve">В расчетный срок предполагается строительство </w:t>
      </w:r>
      <w:r w:rsidRPr="002D0E75">
        <w:rPr>
          <w:color w:val="000000" w:themeColor="text1"/>
          <w:sz w:val="27"/>
          <w:szCs w:val="27"/>
        </w:rPr>
        <w:t xml:space="preserve">9 </w:t>
      </w:r>
      <w:r w:rsidRPr="002D0E75">
        <w:rPr>
          <w:sz w:val="27"/>
          <w:szCs w:val="27"/>
        </w:rPr>
        <w:t xml:space="preserve">новых детских дошкольных учреждений, 6 новых средних общеобразовательных школ, 2 </w:t>
      </w:r>
      <w:r w:rsidRPr="002D0E75">
        <w:rPr>
          <w:color w:val="000000" w:themeColor="text1"/>
          <w:sz w:val="27"/>
          <w:szCs w:val="27"/>
        </w:rPr>
        <w:t>объектов здравоохр</w:t>
      </w:r>
      <w:r w:rsidRPr="002D0E75">
        <w:rPr>
          <w:color w:val="000000" w:themeColor="text1"/>
          <w:sz w:val="27"/>
          <w:szCs w:val="27"/>
        </w:rPr>
        <w:t>а</w:t>
      </w:r>
      <w:r w:rsidRPr="002D0E75">
        <w:rPr>
          <w:color w:val="000000" w:themeColor="text1"/>
          <w:sz w:val="27"/>
          <w:szCs w:val="27"/>
        </w:rPr>
        <w:t>нения.</w:t>
      </w:r>
    </w:p>
    <w:p w:rsidR="00BF2566" w:rsidRPr="002D0E75" w:rsidRDefault="00BF2566" w:rsidP="00BF2566">
      <w:pPr>
        <w:spacing w:line="0" w:lineRule="atLeast"/>
        <w:ind w:firstLine="567"/>
        <w:rPr>
          <w:sz w:val="27"/>
          <w:szCs w:val="27"/>
        </w:rPr>
      </w:pPr>
    </w:p>
    <w:p w:rsidR="00BF2566" w:rsidRPr="002D0E75" w:rsidRDefault="00BF2566" w:rsidP="00BF2566">
      <w:pPr>
        <w:widowControl w:val="0"/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4. Основные показатели развития территории</w:t>
      </w:r>
    </w:p>
    <w:p w:rsidR="008116C9" w:rsidRPr="002D0E75" w:rsidRDefault="008116C9" w:rsidP="00BF2566">
      <w:pPr>
        <w:widowControl w:val="0"/>
        <w:ind w:firstLine="0"/>
        <w:jc w:val="center"/>
        <w:rPr>
          <w:b/>
          <w:sz w:val="27"/>
          <w:szCs w:val="27"/>
        </w:rPr>
      </w:pPr>
    </w:p>
    <w:p w:rsidR="00512903" w:rsidRPr="002D0E75" w:rsidRDefault="00512903" w:rsidP="00512903">
      <w:pPr>
        <w:rPr>
          <w:b/>
          <w:sz w:val="27"/>
          <w:szCs w:val="27"/>
        </w:rPr>
      </w:pPr>
      <w:r w:rsidRPr="002D0E75">
        <w:rPr>
          <w:sz w:val="27"/>
          <w:szCs w:val="27"/>
        </w:rPr>
        <w:t>Основные показатели разв</w:t>
      </w:r>
      <w:r w:rsidR="008116C9" w:rsidRPr="002D0E75">
        <w:rPr>
          <w:sz w:val="27"/>
          <w:szCs w:val="27"/>
        </w:rPr>
        <w:t>ития территории представлены в т</w:t>
      </w:r>
      <w:r w:rsidRPr="002D0E75">
        <w:rPr>
          <w:sz w:val="27"/>
          <w:szCs w:val="27"/>
        </w:rPr>
        <w:t>аблице 3.</w:t>
      </w:r>
    </w:p>
    <w:p w:rsidR="00BF2566" w:rsidRPr="002D0E75" w:rsidRDefault="00BF2566" w:rsidP="008C5303">
      <w:pPr>
        <w:widowControl w:val="0"/>
        <w:spacing w:line="0" w:lineRule="atLeast"/>
        <w:ind w:firstLine="0"/>
        <w:rPr>
          <w:sz w:val="27"/>
          <w:szCs w:val="27"/>
        </w:rPr>
      </w:pPr>
    </w:p>
    <w:p w:rsidR="008C5303" w:rsidRPr="002D0E75" w:rsidRDefault="008C5303" w:rsidP="008C5303">
      <w:pPr>
        <w:widowControl w:val="0"/>
        <w:spacing w:line="0" w:lineRule="atLeast"/>
        <w:ind w:firstLine="0"/>
        <w:jc w:val="right"/>
        <w:rPr>
          <w:sz w:val="27"/>
          <w:szCs w:val="27"/>
        </w:rPr>
      </w:pPr>
      <w:r w:rsidRPr="002D0E75">
        <w:rPr>
          <w:sz w:val="27"/>
          <w:szCs w:val="27"/>
        </w:rPr>
        <w:t>Таблица 3</w:t>
      </w:r>
    </w:p>
    <w:p w:rsidR="008C5303" w:rsidRPr="002D0E75" w:rsidRDefault="008C5303" w:rsidP="008C5303">
      <w:pPr>
        <w:widowControl w:val="0"/>
        <w:spacing w:line="0" w:lineRule="atLeast"/>
        <w:ind w:firstLine="0"/>
        <w:jc w:val="right"/>
        <w:rPr>
          <w:sz w:val="27"/>
          <w:szCs w:val="27"/>
        </w:rPr>
      </w:pPr>
      <w:bookmarkStart w:id="2" w:name="_GoBack"/>
      <w:bookmarkEnd w:id="2"/>
    </w:p>
    <w:p w:rsidR="00BF2566" w:rsidRPr="002D0E75" w:rsidRDefault="00BF2566" w:rsidP="00BF2566">
      <w:pPr>
        <w:widowControl w:val="0"/>
        <w:ind w:firstLine="0"/>
        <w:jc w:val="center"/>
        <w:rPr>
          <w:sz w:val="27"/>
          <w:szCs w:val="27"/>
        </w:rPr>
      </w:pPr>
      <w:r w:rsidRPr="002D0E75">
        <w:rPr>
          <w:sz w:val="27"/>
          <w:szCs w:val="27"/>
        </w:rPr>
        <w:t>Основные показатели развития территории</w:t>
      </w:r>
    </w:p>
    <w:p w:rsidR="00BF2566" w:rsidRPr="002D0E75" w:rsidRDefault="00BF2566" w:rsidP="00BF2566">
      <w:pPr>
        <w:widowControl w:val="0"/>
        <w:ind w:firstLine="0"/>
        <w:jc w:val="center"/>
        <w:rPr>
          <w:sz w:val="27"/>
          <w:szCs w:val="27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392"/>
        <w:gridCol w:w="1585"/>
        <w:gridCol w:w="1536"/>
        <w:gridCol w:w="1418"/>
      </w:tblGrid>
      <w:tr w:rsidR="00BF2566" w:rsidRPr="002D0E75" w:rsidTr="00BF2566">
        <w:trPr>
          <w:trHeight w:val="322"/>
        </w:trPr>
        <w:tc>
          <w:tcPr>
            <w:tcW w:w="992" w:type="dxa"/>
            <w:vMerge w:val="restart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№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п/п</w:t>
            </w:r>
          </w:p>
        </w:tc>
        <w:tc>
          <w:tcPr>
            <w:tcW w:w="4392" w:type="dxa"/>
            <w:vMerge w:val="restart"/>
            <w:shd w:val="clear" w:color="auto" w:fill="auto"/>
          </w:tcPr>
          <w:p w:rsidR="008116C9" w:rsidRPr="002D0E75" w:rsidRDefault="00512903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 xml:space="preserve">Наименование зон и иных </w:t>
            </w:r>
          </w:p>
          <w:p w:rsidR="008116C9" w:rsidRPr="002D0E75" w:rsidRDefault="00512903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 xml:space="preserve">показателей развития </w:t>
            </w:r>
          </w:p>
          <w:p w:rsidR="00BF2566" w:rsidRPr="002D0E75" w:rsidRDefault="00512903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территории</w:t>
            </w:r>
          </w:p>
        </w:tc>
        <w:tc>
          <w:tcPr>
            <w:tcW w:w="1585" w:type="dxa"/>
            <w:vMerge w:val="restart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Единица измерения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Состояние на 2014 год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F2566" w:rsidRPr="002D0E75" w:rsidRDefault="00BF2566" w:rsidP="00BF2566">
            <w:pPr>
              <w:ind w:left="-57" w:right="-57"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Состояние на 2030 год</w:t>
            </w:r>
          </w:p>
        </w:tc>
      </w:tr>
      <w:tr w:rsidR="00BF2566" w:rsidRPr="002D0E75" w:rsidTr="00BF2566">
        <w:trPr>
          <w:trHeight w:val="322"/>
        </w:trPr>
        <w:tc>
          <w:tcPr>
            <w:tcW w:w="992" w:type="dxa"/>
            <w:vMerge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392" w:type="dxa"/>
            <w:vMerge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585" w:type="dxa"/>
            <w:vMerge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</w:tr>
    </w:tbl>
    <w:p w:rsidR="00BF2566" w:rsidRPr="00416BD5" w:rsidRDefault="00BF2566" w:rsidP="00BF2566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392"/>
        <w:gridCol w:w="1585"/>
        <w:gridCol w:w="1536"/>
        <w:gridCol w:w="1418"/>
      </w:tblGrid>
      <w:tr w:rsidR="00BF2566" w:rsidRPr="002D0E75" w:rsidTr="00BF2566">
        <w:trPr>
          <w:tblHeader/>
        </w:trPr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931" w:type="dxa"/>
            <w:gridSpan w:val="4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Территория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Зоны рекреационного назначения</w:t>
            </w:r>
            <w:r w:rsidR="00512903" w:rsidRPr="002D0E75">
              <w:rPr>
                <w:color w:val="000000"/>
                <w:sz w:val="27"/>
                <w:szCs w:val="27"/>
              </w:rPr>
              <w:t xml:space="preserve"> (Р)</w:t>
            </w:r>
            <w:r w:rsidRPr="002D0E75">
              <w:rPr>
                <w:color w:val="000000"/>
                <w:sz w:val="27"/>
                <w:szCs w:val="27"/>
              </w:rPr>
              <w:t>, в том числе: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60,58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81,37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1.1.1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озеленения (Р-2)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37,99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57,04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1.1.2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отдыха и оздоровления (Р-3)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3,72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3,01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1.1.3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объектов спортивного назн</w:t>
            </w:r>
            <w:r w:rsidRPr="002D0E75">
              <w:rPr>
                <w:color w:val="000000"/>
                <w:sz w:val="27"/>
                <w:szCs w:val="27"/>
              </w:rPr>
              <w:t>а</w:t>
            </w:r>
            <w:r w:rsidRPr="002D0E75">
              <w:rPr>
                <w:color w:val="000000"/>
                <w:sz w:val="27"/>
                <w:szCs w:val="27"/>
              </w:rPr>
              <w:t>чения (Р-4)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19,07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21,32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1.2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Общественно-деловые зоны</w:t>
            </w:r>
            <w:r w:rsidR="00512903" w:rsidRPr="002D0E75">
              <w:rPr>
                <w:color w:val="000000"/>
                <w:sz w:val="27"/>
                <w:szCs w:val="27"/>
              </w:rPr>
              <w:t xml:space="preserve"> (ОД)</w:t>
            </w:r>
            <w:r w:rsidRPr="002D0E75">
              <w:rPr>
                <w:color w:val="000000"/>
                <w:sz w:val="27"/>
                <w:szCs w:val="27"/>
              </w:rPr>
              <w:t>, в том числе: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91,24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132,31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1.2.1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делового, общественного и коммерческого назначения (ОД-1)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38,82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75,22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1.2.2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объектов среднего професси</w:t>
            </w:r>
            <w:r w:rsidRPr="002D0E75">
              <w:rPr>
                <w:sz w:val="27"/>
                <w:szCs w:val="27"/>
              </w:rPr>
              <w:t>о</w:t>
            </w:r>
            <w:r w:rsidRPr="002D0E75">
              <w:rPr>
                <w:sz w:val="27"/>
                <w:szCs w:val="27"/>
              </w:rPr>
              <w:lastRenderedPageBreak/>
              <w:t>нального и высшего образования, научно-исследовательских орган</w:t>
            </w:r>
            <w:r w:rsidRPr="002D0E75">
              <w:rPr>
                <w:sz w:val="27"/>
                <w:szCs w:val="27"/>
              </w:rPr>
              <w:t>и</w:t>
            </w:r>
            <w:r w:rsidRPr="002D0E75">
              <w:rPr>
                <w:sz w:val="27"/>
                <w:szCs w:val="27"/>
              </w:rPr>
              <w:t>заций (ОД-2)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lastRenderedPageBreak/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0,86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lastRenderedPageBreak/>
              <w:t>1.2.3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объектов здравоохранения   (ОД-3)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11,8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14,49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1.2.4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специализированной общес</w:t>
            </w:r>
            <w:r w:rsidRPr="002D0E75">
              <w:rPr>
                <w:color w:val="000000"/>
                <w:sz w:val="27"/>
                <w:szCs w:val="27"/>
              </w:rPr>
              <w:t>т</w:t>
            </w:r>
            <w:r w:rsidRPr="002D0E75">
              <w:rPr>
                <w:color w:val="000000"/>
                <w:sz w:val="27"/>
                <w:szCs w:val="27"/>
              </w:rPr>
              <w:t>венной застройки (ОД-4), в том числе: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6,65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0,38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1.2.4.1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Подзона специализированной м</w:t>
            </w:r>
            <w:r w:rsidRPr="002D0E75">
              <w:rPr>
                <w:color w:val="000000"/>
                <w:sz w:val="27"/>
                <w:szCs w:val="27"/>
              </w:rPr>
              <w:t>а</w:t>
            </w:r>
            <w:r w:rsidRPr="002D0E75">
              <w:rPr>
                <w:color w:val="000000"/>
                <w:sz w:val="27"/>
                <w:szCs w:val="27"/>
              </w:rPr>
              <w:t>лоэтажной общественной застро</w:t>
            </w:r>
            <w:r w:rsidRPr="002D0E75">
              <w:rPr>
                <w:color w:val="000000"/>
                <w:sz w:val="27"/>
                <w:szCs w:val="27"/>
              </w:rPr>
              <w:t>й</w:t>
            </w:r>
            <w:r w:rsidRPr="002D0E75">
              <w:rPr>
                <w:color w:val="000000"/>
                <w:sz w:val="27"/>
                <w:szCs w:val="27"/>
              </w:rPr>
              <w:t>ки (ОД-4.1)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6,65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0,38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1.2.5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512903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объектов дошкольного, н</w:t>
            </w:r>
            <w:r w:rsidRPr="002D0E75">
              <w:rPr>
                <w:color w:val="000000"/>
                <w:sz w:val="27"/>
                <w:szCs w:val="27"/>
              </w:rPr>
              <w:t>а</w:t>
            </w:r>
            <w:r w:rsidRPr="002D0E75">
              <w:rPr>
                <w:color w:val="000000"/>
                <w:sz w:val="27"/>
                <w:szCs w:val="27"/>
              </w:rPr>
              <w:t>чального общего, основного общ</w:t>
            </w:r>
            <w:r w:rsidRPr="002D0E75">
              <w:rPr>
                <w:color w:val="000000"/>
                <w:sz w:val="27"/>
                <w:szCs w:val="27"/>
              </w:rPr>
              <w:t>е</w:t>
            </w:r>
            <w:r w:rsidRPr="002D0E75">
              <w:rPr>
                <w:color w:val="000000"/>
                <w:sz w:val="27"/>
                <w:szCs w:val="27"/>
              </w:rPr>
              <w:t>го и среднего общего образования (ОД-5)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27,32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41,36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1.3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Жилые зоны</w:t>
            </w:r>
            <w:r w:rsidR="00512903" w:rsidRPr="002D0E75">
              <w:rPr>
                <w:color w:val="000000"/>
                <w:sz w:val="27"/>
                <w:szCs w:val="27"/>
              </w:rPr>
              <w:t xml:space="preserve"> (Ж)</w:t>
            </w:r>
            <w:r w:rsidRPr="002D0E75">
              <w:rPr>
                <w:color w:val="000000"/>
                <w:sz w:val="27"/>
                <w:szCs w:val="27"/>
              </w:rPr>
              <w:t>, в том числе: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182,95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195,06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1.3.1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1F0789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Зона застройки жилыми домами</w:t>
            </w:r>
            <w:r w:rsidR="001F0789" w:rsidRPr="002D0E75">
              <w:rPr>
                <w:sz w:val="27"/>
                <w:szCs w:val="27"/>
              </w:rPr>
              <w:t xml:space="preserve"> смешанной этажности</w:t>
            </w:r>
            <w:r w:rsidRPr="002D0E75">
              <w:rPr>
                <w:sz w:val="27"/>
                <w:szCs w:val="27"/>
              </w:rPr>
              <w:t xml:space="preserve"> (Ж-1)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20,51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126,62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1.3.2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sz w:val="27"/>
                <w:szCs w:val="27"/>
              </w:rPr>
            </w:pPr>
            <w:r w:rsidRPr="002D0E75">
              <w:rPr>
                <w:rFonts w:eastAsia="Calibri"/>
                <w:sz w:val="27"/>
                <w:szCs w:val="27"/>
                <w:lang w:eastAsia="en-US"/>
              </w:rPr>
              <w:t>Зона застройки малоэтажными ж</w:t>
            </w:r>
            <w:r w:rsidRPr="002D0E75">
              <w:rPr>
                <w:rFonts w:eastAsia="Calibri"/>
                <w:sz w:val="27"/>
                <w:szCs w:val="27"/>
                <w:lang w:eastAsia="en-US"/>
              </w:rPr>
              <w:t>и</w:t>
            </w:r>
            <w:r w:rsidRPr="002D0E75">
              <w:rPr>
                <w:rFonts w:eastAsia="Calibri"/>
                <w:sz w:val="27"/>
                <w:szCs w:val="27"/>
                <w:lang w:eastAsia="en-US"/>
              </w:rPr>
              <w:t>лыми домами (Ж-2)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8,25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</w:rPr>
              <w:t>1.3.</w:t>
            </w:r>
            <w:r w:rsidRPr="002D0E75">
              <w:rPr>
                <w:color w:val="000000"/>
                <w:sz w:val="27"/>
                <w:szCs w:val="27"/>
                <w:lang w:val="en-US"/>
              </w:rPr>
              <w:t>3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 w:val="27"/>
                <w:szCs w:val="27"/>
                <w:lang w:eastAsia="en-US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среднеэтажными жилыми домами (Ж-3)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33,63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22,41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</w:rPr>
              <w:t>1.3.</w:t>
            </w:r>
            <w:r w:rsidRPr="002D0E75">
              <w:rPr>
                <w:color w:val="000000"/>
                <w:sz w:val="27"/>
                <w:szCs w:val="27"/>
                <w:lang w:val="en-US"/>
              </w:rPr>
              <w:t>4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rFonts w:eastAsia="Calibri"/>
                <w:sz w:val="27"/>
                <w:szCs w:val="27"/>
                <w:lang w:eastAsia="en-US"/>
              </w:rPr>
              <w:t>Зона застройки многоэтажными жилыми домами (Ж-4)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44,47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-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</w:rPr>
              <w:t>1.3.</w:t>
            </w:r>
            <w:r w:rsidRPr="002D0E75">
              <w:rPr>
                <w:color w:val="000000"/>
                <w:sz w:val="27"/>
                <w:szCs w:val="27"/>
                <w:lang w:val="en-US"/>
              </w:rPr>
              <w:t>5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застройки индивидуальными жилыми домами (Ж-6)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84,34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37,78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1.4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Производственные зоны</w:t>
            </w:r>
            <w:r w:rsidR="001F0789" w:rsidRPr="002D0E75">
              <w:rPr>
                <w:color w:val="000000"/>
                <w:sz w:val="27"/>
                <w:szCs w:val="27"/>
              </w:rPr>
              <w:t xml:space="preserve"> (П)</w:t>
            </w:r>
            <w:r w:rsidRPr="002D0E75">
              <w:rPr>
                <w:color w:val="000000"/>
                <w:sz w:val="27"/>
                <w:szCs w:val="27"/>
              </w:rPr>
              <w:t>, в том числе: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39,28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10,01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</w:rPr>
              <w:t>1.4.</w:t>
            </w:r>
            <w:r w:rsidRPr="002D0E75">
              <w:rPr>
                <w:color w:val="000000"/>
                <w:sz w:val="27"/>
                <w:szCs w:val="27"/>
                <w:lang w:val="en-US"/>
              </w:rPr>
              <w:t>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коммунальных и складских объектов (П-2)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39,28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10,01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1.5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Зоны инженерной и транспортной инфраструктур</w:t>
            </w:r>
            <w:r w:rsidR="008C5303" w:rsidRPr="002D0E75">
              <w:rPr>
                <w:color w:val="000000"/>
                <w:sz w:val="27"/>
                <w:szCs w:val="27"/>
              </w:rPr>
              <w:t>ы</w:t>
            </w:r>
            <w:r w:rsidR="001F0789" w:rsidRPr="002D0E75">
              <w:rPr>
                <w:color w:val="000000"/>
                <w:sz w:val="27"/>
                <w:szCs w:val="27"/>
              </w:rPr>
              <w:t xml:space="preserve"> (ИТ)</w:t>
            </w:r>
            <w:r w:rsidRPr="002D0E75">
              <w:rPr>
                <w:color w:val="000000"/>
                <w:sz w:val="27"/>
                <w:szCs w:val="27"/>
              </w:rPr>
              <w:t>, в том числе: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205,97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254,49</w:t>
            </w:r>
          </w:p>
        </w:tc>
      </w:tr>
      <w:tr w:rsidR="00BF2566" w:rsidRPr="002D0E75" w:rsidTr="006E25E1">
        <w:trPr>
          <w:trHeight w:val="966"/>
        </w:trPr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1.5.1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 xml:space="preserve">Зона сооружений и коммуникаций железнодорожного транспорта </w:t>
            </w:r>
            <w:r w:rsidR="00416BD5">
              <w:rPr>
                <w:color w:val="000000"/>
                <w:sz w:val="27"/>
                <w:szCs w:val="27"/>
              </w:rPr>
              <w:br/>
            </w:r>
            <w:r w:rsidRPr="002D0E75">
              <w:rPr>
                <w:color w:val="000000"/>
                <w:sz w:val="27"/>
                <w:szCs w:val="27"/>
              </w:rPr>
              <w:t>(ИТ-1)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6E25E1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103,31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101,27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1.5.2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улично-дорожной сети</w:t>
            </w:r>
            <w:r w:rsidR="00416BD5">
              <w:rPr>
                <w:color w:val="000000"/>
                <w:sz w:val="27"/>
                <w:szCs w:val="27"/>
              </w:rPr>
              <w:t xml:space="preserve"> </w:t>
            </w:r>
            <w:r w:rsidRPr="002D0E75">
              <w:rPr>
                <w:color w:val="000000"/>
                <w:sz w:val="27"/>
                <w:szCs w:val="27"/>
              </w:rPr>
              <w:t>(ИТ-3)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101,01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151,68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1.5.3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объектов инженерной инфр</w:t>
            </w:r>
            <w:r w:rsidRPr="002D0E75">
              <w:rPr>
                <w:color w:val="000000"/>
                <w:sz w:val="27"/>
                <w:szCs w:val="27"/>
              </w:rPr>
              <w:t>а</w:t>
            </w:r>
            <w:r w:rsidRPr="002D0E75">
              <w:rPr>
                <w:color w:val="000000"/>
                <w:sz w:val="27"/>
                <w:szCs w:val="27"/>
              </w:rPr>
              <w:t>структуры (ИТ-4)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1,65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1,53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1.6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военных и иных режимных объектов и территорий (С-3)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2,09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2,07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1.7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Зона стоянок для легковых автом</w:t>
            </w:r>
            <w:r w:rsidRPr="002D0E75">
              <w:rPr>
                <w:color w:val="000000"/>
                <w:sz w:val="27"/>
                <w:szCs w:val="27"/>
              </w:rPr>
              <w:t>о</w:t>
            </w:r>
            <w:r w:rsidRPr="002D0E75">
              <w:rPr>
                <w:color w:val="000000"/>
                <w:sz w:val="27"/>
                <w:szCs w:val="27"/>
              </w:rPr>
              <w:t>билей (СА)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  <w:lang w:val="en-US"/>
              </w:rPr>
            </w:pPr>
            <w:r w:rsidRPr="002D0E75">
              <w:rPr>
                <w:sz w:val="27"/>
                <w:szCs w:val="27"/>
              </w:rPr>
              <w:t>2,48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11,76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1.8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Прочие территории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102,56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2D0E75">
              <w:rPr>
                <w:sz w:val="27"/>
                <w:szCs w:val="27"/>
                <w:lang w:val="en-US"/>
              </w:rPr>
              <w:t>-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1.9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Обеспеченность озеленением о</w:t>
            </w:r>
            <w:r w:rsidRPr="002D0E75">
              <w:rPr>
                <w:sz w:val="27"/>
                <w:szCs w:val="27"/>
              </w:rPr>
              <w:t>б</w:t>
            </w:r>
            <w:r w:rsidRPr="002D0E75">
              <w:rPr>
                <w:sz w:val="27"/>
                <w:szCs w:val="27"/>
              </w:rPr>
              <w:t>щего пользования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кв. м/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человека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green"/>
              </w:rPr>
            </w:pPr>
            <w:r w:rsidRPr="002D0E75">
              <w:rPr>
                <w:color w:val="000000" w:themeColor="text1"/>
                <w:sz w:val="27"/>
                <w:szCs w:val="27"/>
              </w:rPr>
              <w:t>8</w:t>
            </w:r>
          </w:p>
        </w:tc>
      </w:tr>
      <w:tr w:rsidR="00BF2566" w:rsidRPr="002D0E75" w:rsidTr="00BF2566"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lastRenderedPageBreak/>
              <w:t>1.10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Общая площадь в границах прое</w:t>
            </w:r>
            <w:r w:rsidRPr="002D0E75">
              <w:rPr>
                <w:sz w:val="27"/>
                <w:szCs w:val="27"/>
              </w:rPr>
              <w:t>к</w:t>
            </w:r>
            <w:r w:rsidRPr="002D0E75">
              <w:rPr>
                <w:sz w:val="27"/>
                <w:szCs w:val="27"/>
              </w:rPr>
              <w:t>тирования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  <w:lang w:val="en-US"/>
              </w:rPr>
              <w:t>718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suppressLineNumbers/>
              <w:suppressAutoHyphens/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  <w:lang w:val="en-US"/>
              </w:rPr>
              <w:t>718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</w:t>
            </w:r>
          </w:p>
        </w:tc>
        <w:tc>
          <w:tcPr>
            <w:tcW w:w="8931" w:type="dxa"/>
            <w:gridSpan w:val="4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Население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тыс. 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человек</w:t>
            </w:r>
          </w:p>
        </w:tc>
        <w:tc>
          <w:tcPr>
            <w:tcW w:w="1536" w:type="dxa"/>
          </w:tcPr>
          <w:p w:rsidR="00BF2566" w:rsidRPr="002D0E75" w:rsidRDefault="006E25E1" w:rsidP="006E25E1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94,888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Плотность населения планировочн</w:t>
            </w:r>
            <w:r w:rsidRPr="002D0E75">
              <w:rPr>
                <w:sz w:val="27"/>
                <w:szCs w:val="27"/>
              </w:rPr>
              <w:t>о</w:t>
            </w:r>
            <w:r w:rsidRPr="002D0E75">
              <w:rPr>
                <w:sz w:val="27"/>
                <w:szCs w:val="27"/>
              </w:rPr>
              <w:t>го района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чел./га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green"/>
              </w:rPr>
            </w:pPr>
            <w:r w:rsidRPr="002D0E75">
              <w:rPr>
                <w:color w:val="000000"/>
                <w:sz w:val="27"/>
                <w:szCs w:val="27"/>
              </w:rPr>
              <w:t>132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2.3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Плотность населения территорий жилой застройки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чел./га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green"/>
              </w:rPr>
            </w:pPr>
            <w:r w:rsidRPr="002D0E75">
              <w:rPr>
                <w:color w:val="000000"/>
                <w:sz w:val="27"/>
                <w:szCs w:val="27"/>
              </w:rPr>
              <w:t>306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</w:t>
            </w:r>
          </w:p>
        </w:tc>
        <w:tc>
          <w:tcPr>
            <w:tcW w:w="8931" w:type="dxa"/>
            <w:gridSpan w:val="4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Жилищный фонд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Средняя обеспеченность населения общей площадью жилья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кв. м/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человека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3.2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Общий объем жилищного фонда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тыс. кв. м</w:t>
            </w:r>
          </w:p>
        </w:tc>
        <w:tc>
          <w:tcPr>
            <w:tcW w:w="1536" w:type="dxa"/>
            <w:noWrap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  <w:noWrap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9180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Объекты социального и культурно-бытового обслуживания населения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Детские дошкольные учреждения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Нет данных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  <w:lang w:val="en-US"/>
              </w:rPr>
              <w:t>4</w:t>
            </w:r>
            <w:r w:rsidRPr="002D0E75">
              <w:rPr>
                <w:color w:val="000000"/>
                <w:sz w:val="27"/>
                <w:szCs w:val="27"/>
              </w:rPr>
              <w:t>512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Общеобразовательные школы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Нет данных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</w:rPr>
              <w:t>12830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4.3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Библиотеки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4.4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Детско-юношеские спортивные школы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4.5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Поликлиники общего типа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 xml:space="preserve">посещений 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в смену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lang w:val="en-US"/>
              </w:rPr>
            </w:pPr>
            <w:r w:rsidRPr="002D0E75">
              <w:rPr>
                <w:color w:val="000000"/>
                <w:sz w:val="27"/>
                <w:szCs w:val="27"/>
                <w:lang w:val="en-US"/>
              </w:rPr>
              <w:t>720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1560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4.6</w:t>
            </w:r>
          </w:p>
        </w:tc>
        <w:tc>
          <w:tcPr>
            <w:tcW w:w="4392" w:type="dxa"/>
            <w:shd w:val="clear" w:color="auto" w:fill="auto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Бассейны</w:t>
            </w:r>
          </w:p>
        </w:tc>
        <w:tc>
          <w:tcPr>
            <w:tcW w:w="1585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 xml:space="preserve">кв. м 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 xml:space="preserve">зеркала 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воды</w:t>
            </w:r>
          </w:p>
        </w:tc>
        <w:tc>
          <w:tcPr>
            <w:tcW w:w="1536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250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250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</w:t>
            </w:r>
          </w:p>
        </w:tc>
        <w:tc>
          <w:tcPr>
            <w:tcW w:w="8931" w:type="dxa"/>
            <w:gridSpan w:val="4"/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Транспортная инфраструктура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5.1</w:t>
            </w:r>
          </w:p>
        </w:tc>
        <w:tc>
          <w:tcPr>
            <w:tcW w:w="4392" w:type="dxa"/>
            <w:tcBorders>
              <w:top w:val="nil"/>
            </w:tcBorders>
          </w:tcPr>
          <w:p w:rsidR="00BF2566" w:rsidRPr="002D0E75" w:rsidRDefault="00BF2566" w:rsidP="00BF2566">
            <w:pPr>
              <w:ind w:firstLine="0"/>
              <w:rPr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Протяженность улично-дорожной сети, в том числе:</w:t>
            </w:r>
          </w:p>
        </w:tc>
        <w:tc>
          <w:tcPr>
            <w:tcW w:w="1585" w:type="dxa"/>
            <w:tcBorders>
              <w:top w:val="nil"/>
            </w:tcBorders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13,94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30,83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5.1.1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Магистральные улицы, в том числе: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20,00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5.1.1.1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Городские скоростного движения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5.1.1.2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Городские непрерывного движения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  <w:noWrap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5.1.1.3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Городские регулируемого движения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13,00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5.1.2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Магистральные улицы районного значения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10,31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7,01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5.1.3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Улицы местного значения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3,59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6,97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Плотность улично-дорожной сети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км/кв. 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0,019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4,29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5.3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Плотность магистральной сети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км/кв. 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2,78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5.4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Протяженность линий общественн</w:t>
            </w:r>
            <w:r w:rsidRPr="002D0E75">
              <w:rPr>
                <w:color w:val="000000"/>
                <w:sz w:val="27"/>
                <w:szCs w:val="27"/>
              </w:rPr>
              <w:t>о</w:t>
            </w:r>
            <w:r w:rsidRPr="002D0E75">
              <w:rPr>
                <w:color w:val="000000"/>
                <w:sz w:val="27"/>
                <w:szCs w:val="27"/>
              </w:rPr>
              <w:t>го транспорта, в том числе: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16,05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25,21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5.4.1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Автобуса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11,14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14,95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5.4.2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Трамвая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4,91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6,05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90"/>
        </w:trPr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5.4.3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Скоростного трамвая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2,11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5.4.4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Метрополитена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2,1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5.5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Протяженность пешеходных бул</w:t>
            </w:r>
            <w:r w:rsidRPr="002D0E75">
              <w:rPr>
                <w:color w:val="000000"/>
                <w:sz w:val="27"/>
                <w:szCs w:val="27"/>
              </w:rPr>
              <w:t>ь</w:t>
            </w:r>
            <w:r w:rsidRPr="002D0E75">
              <w:rPr>
                <w:color w:val="000000"/>
                <w:sz w:val="27"/>
                <w:szCs w:val="27"/>
              </w:rPr>
              <w:t>варов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км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sz w:val="27"/>
                <w:szCs w:val="27"/>
              </w:rPr>
              <w:t>9,87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5.6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Парковочных мест в гаражных ко</w:t>
            </w:r>
            <w:r w:rsidRPr="002D0E75">
              <w:rPr>
                <w:color w:val="000000"/>
                <w:sz w:val="27"/>
                <w:szCs w:val="27"/>
              </w:rPr>
              <w:t>м</w:t>
            </w:r>
            <w:r w:rsidRPr="002D0E75">
              <w:rPr>
                <w:color w:val="000000"/>
                <w:sz w:val="27"/>
                <w:szCs w:val="27"/>
              </w:rPr>
              <w:lastRenderedPageBreak/>
              <w:t>плексах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lastRenderedPageBreak/>
              <w:t>тыс. 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lastRenderedPageBreak/>
              <w:t>машино-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36" w:type="dxa"/>
          </w:tcPr>
          <w:p w:rsidR="00BF2566" w:rsidRPr="002D0E75" w:rsidRDefault="006E25E1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Н</w:t>
            </w:r>
            <w:r w:rsidR="00BF2566" w:rsidRPr="002D0E75">
              <w:rPr>
                <w:color w:val="000000"/>
                <w:sz w:val="27"/>
                <w:szCs w:val="27"/>
              </w:rPr>
              <w:t>ет данных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29,262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lastRenderedPageBreak/>
              <w:t>6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Инженерное оборудование и благоустройство территории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6.1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Водопотребление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куб. м/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сутки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yellow"/>
              </w:rPr>
            </w:pPr>
            <w:r w:rsidRPr="002D0E75">
              <w:rPr>
                <w:sz w:val="27"/>
                <w:szCs w:val="27"/>
              </w:rPr>
              <w:t>14295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yellow"/>
              </w:rPr>
            </w:pPr>
            <w:r w:rsidRPr="002D0E75">
              <w:rPr>
                <w:sz w:val="27"/>
                <w:szCs w:val="27"/>
              </w:rPr>
              <w:t>40074,8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6.2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Водоотведение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куб. м/</w:t>
            </w:r>
          </w:p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сутки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yellow"/>
              </w:rPr>
            </w:pPr>
            <w:r w:rsidRPr="002D0E75">
              <w:rPr>
                <w:sz w:val="27"/>
                <w:szCs w:val="27"/>
              </w:rPr>
              <w:t>13578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  <w:highlight w:val="yellow"/>
              </w:rPr>
            </w:pPr>
            <w:r w:rsidRPr="002D0E75">
              <w:rPr>
                <w:sz w:val="27"/>
                <w:szCs w:val="27"/>
              </w:rPr>
              <w:t>35208,2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6.3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Потребление тепла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Гкал/час</w:t>
            </w:r>
          </w:p>
        </w:tc>
        <w:tc>
          <w:tcPr>
            <w:tcW w:w="1536" w:type="dxa"/>
            <w:noWrap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147,41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284,78</w:t>
            </w:r>
          </w:p>
        </w:tc>
      </w:tr>
      <w:tr w:rsidR="00BF2566" w:rsidRPr="002D0E75" w:rsidTr="00BF2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6.4</w:t>
            </w:r>
          </w:p>
        </w:tc>
        <w:tc>
          <w:tcPr>
            <w:tcW w:w="4392" w:type="dxa"/>
          </w:tcPr>
          <w:p w:rsidR="00BF2566" w:rsidRPr="002D0E75" w:rsidRDefault="00BF2566" w:rsidP="00BF2566">
            <w:pPr>
              <w:ind w:firstLine="0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Потребление электроэнергии</w:t>
            </w:r>
          </w:p>
        </w:tc>
        <w:tc>
          <w:tcPr>
            <w:tcW w:w="1585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МВт</w:t>
            </w:r>
          </w:p>
        </w:tc>
        <w:tc>
          <w:tcPr>
            <w:tcW w:w="1536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22,659</w:t>
            </w:r>
          </w:p>
        </w:tc>
        <w:tc>
          <w:tcPr>
            <w:tcW w:w="1418" w:type="dxa"/>
          </w:tcPr>
          <w:p w:rsidR="00BF2566" w:rsidRPr="002D0E75" w:rsidRDefault="00BF2566" w:rsidP="00BF2566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2D0E75">
              <w:rPr>
                <w:color w:val="000000"/>
                <w:sz w:val="27"/>
                <w:szCs w:val="27"/>
              </w:rPr>
              <w:t>26,285</w:t>
            </w:r>
          </w:p>
        </w:tc>
      </w:tr>
    </w:tbl>
    <w:p w:rsidR="00BF2566" w:rsidRPr="002D0E75" w:rsidRDefault="00BF2566" w:rsidP="001F0789">
      <w:pPr>
        <w:ind w:firstLine="0"/>
        <w:rPr>
          <w:sz w:val="27"/>
          <w:szCs w:val="27"/>
        </w:rPr>
      </w:pPr>
    </w:p>
    <w:p w:rsidR="00BF2566" w:rsidRPr="002D0E75" w:rsidRDefault="00BF2566" w:rsidP="00BF2566">
      <w:pPr>
        <w:ind w:firstLine="0"/>
        <w:jc w:val="center"/>
        <w:rPr>
          <w:b/>
          <w:sz w:val="27"/>
          <w:szCs w:val="27"/>
        </w:rPr>
      </w:pPr>
      <w:r w:rsidRPr="002D0E75">
        <w:rPr>
          <w:b/>
          <w:sz w:val="27"/>
          <w:szCs w:val="27"/>
        </w:rPr>
        <w:t>5. Реализация проекта планировки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</w:p>
    <w:p w:rsidR="00BF2566" w:rsidRPr="002D0E75" w:rsidRDefault="00BF2566" w:rsidP="00BF2566">
      <w:pPr>
        <w:spacing w:line="240" w:lineRule="atLeast"/>
        <w:ind w:firstLine="720"/>
        <w:rPr>
          <w:sz w:val="27"/>
          <w:szCs w:val="27"/>
        </w:rPr>
      </w:pPr>
      <w:r w:rsidRPr="002D0E75">
        <w:rPr>
          <w:sz w:val="27"/>
          <w:szCs w:val="27"/>
        </w:rPr>
        <w:t>На последующих стадиях проектирования необходимо уточнить технические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</w:t>
      </w:r>
      <w:r w:rsidRPr="002D0E75">
        <w:rPr>
          <w:sz w:val="27"/>
          <w:szCs w:val="27"/>
        </w:rPr>
        <w:t>ъ</w:t>
      </w:r>
      <w:r w:rsidRPr="002D0E75">
        <w:rPr>
          <w:sz w:val="27"/>
          <w:szCs w:val="27"/>
        </w:rPr>
        <w:t>ектов. Гигиенические требования к охране поверхностных вод</w:t>
      </w:r>
      <w:r w:rsidR="001F0789" w:rsidRPr="002D0E75">
        <w:rPr>
          <w:sz w:val="27"/>
          <w:szCs w:val="27"/>
        </w:rPr>
        <w:t>. Санитарные правила и нормы</w:t>
      </w:r>
      <w:r w:rsidRPr="002D0E75">
        <w:rPr>
          <w:sz w:val="27"/>
          <w:szCs w:val="27"/>
        </w:rPr>
        <w:t>».</w:t>
      </w:r>
    </w:p>
    <w:p w:rsidR="00BF2566" w:rsidRPr="002D0E75" w:rsidRDefault="00BF2566" w:rsidP="00BF2566">
      <w:pPr>
        <w:ind w:firstLine="720"/>
        <w:rPr>
          <w:sz w:val="27"/>
          <w:szCs w:val="27"/>
        </w:rPr>
      </w:pPr>
      <w:r w:rsidRPr="002D0E75">
        <w:rPr>
          <w:sz w:val="27"/>
          <w:szCs w:val="27"/>
        </w:rPr>
        <w:t>Для организации отвода поверхностных стоков на комплексные очистные с</w:t>
      </w:r>
      <w:r w:rsidRPr="002D0E75">
        <w:rPr>
          <w:sz w:val="27"/>
          <w:szCs w:val="27"/>
        </w:rPr>
        <w:t>о</w:t>
      </w:r>
      <w:r w:rsidRPr="002D0E75">
        <w:rPr>
          <w:sz w:val="27"/>
          <w:szCs w:val="27"/>
        </w:rPr>
        <w:t>оружения требуется предусмотреть сооружения для регулирования объема стоков перед насосными станциями (в том числе с целью резервирования земельных учас</w:t>
      </w:r>
      <w:r w:rsidRPr="002D0E75">
        <w:rPr>
          <w:sz w:val="27"/>
          <w:szCs w:val="27"/>
        </w:rPr>
        <w:t>т</w:t>
      </w:r>
      <w:r w:rsidRPr="002D0E75">
        <w:rPr>
          <w:sz w:val="27"/>
          <w:szCs w:val="27"/>
        </w:rPr>
        <w:t>ков) либо принять насосное оборудование для расчетного секундного расхода, опр</w:t>
      </w:r>
      <w:r w:rsidRPr="002D0E75">
        <w:rPr>
          <w:sz w:val="27"/>
          <w:szCs w:val="27"/>
        </w:rPr>
        <w:t>е</w:t>
      </w:r>
      <w:r w:rsidRPr="002D0E75">
        <w:rPr>
          <w:sz w:val="27"/>
          <w:szCs w:val="27"/>
        </w:rPr>
        <w:t xml:space="preserve">деленного в соответствии с действующими нормативными документами. 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При реализации решений, заложенных в проекте планировки, будут достигн</w:t>
      </w:r>
      <w:r w:rsidRPr="002D0E75">
        <w:rPr>
          <w:sz w:val="27"/>
          <w:szCs w:val="27"/>
        </w:rPr>
        <w:t>у</w:t>
      </w:r>
      <w:r w:rsidRPr="002D0E75">
        <w:rPr>
          <w:sz w:val="27"/>
          <w:szCs w:val="27"/>
        </w:rPr>
        <w:t>ты следующие результаты: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 xml:space="preserve">увеличение плотности магистральной сети до </w:t>
      </w:r>
      <w:r w:rsidRPr="002D0E75">
        <w:rPr>
          <w:color w:val="000000"/>
          <w:sz w:val="27"/>
          <w:szCs w:val="27"/>
        </w:rPr>
        <w:t>2,78 км</w:t>
      </w:r>
      <w:r w:rsidRPr="002D0E75">
        <w:rPr>
          <w:sz w:val="27"/>
          <w:szCs w:val="27"/>
        </w:rPr>
        <w:t xml:space="preserve"> при общем увеличении плотности улично-дорожной сети до </w:t>
      </w:r>
      <w:r w:rsidRPr="002D0E75">
        <w:rPr>
          <w:color w:val="000000"/>
          <w:sz w:val="27"/>
          <w:szCs w:val="27"/>
        </w:rPr>
        <w:t>4,29</w:t>
      </w:r>
      <w:r w:rsidRPr="002D0E75">
        <w:rPr>
          <w:sz w:val="27"/>
          <w:szCs w:val="27"/>
        </w:rPr>
        <w:t xml:space="preserve"> км;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 xml:space="preserve">увеличение численности населения до </w:t>
      </w:r>
      <w:r w:rsidRPr="002D0E75">
        <w:rPr>
          <w:color w:val="000000"/>
          <w:sz w:val="27"/>
          <w:szCs w:val="27"/>
        </w:rPr>
        <w:t>94,888</w:t>
      </w:r>
      <w:r w:rsidRPr="002D0E75">
        <w:rPr>
          <w:sz w:val="27"/>
          <w:szCs w:val="27"/>
        </w:rPr>
        <w:t xml:space="preserve"> тыс. человек;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увеличение плотности населения до 132 чел</w:t>
      </w:r>
      <w:r w:rsidR="008116C9" w:rsidRPr="002D0E75">
        <w:rPr>
          <w:sz w:val="27"/>
          <w:szCs w:val="27"/>
        </w:rPr>
        <w:t>овек</w:t>
      </w:r>
      <w:r w:rsidRPr="002D0E75">
        <w:rPr>
          <w:sz w:val="27"/>
          <w:szCs w:val="27"/>
        </w:rPr>
        <w:t xml:space="preserve"> на 1 га; </w:t>
      </w:r>
    </w:p>
    <w:p w:rsidR="00BF2566" w:rsidRPr="002D0E75" w:rsidRDefault="00BF2566" w:rsidP="00BF2566">
      <w:pPr>
        <w:widowControl w:val="0"/>
        <w:rPr>
          <w:sz w:val="27"/>
          <w:szCs w:val="27"/>
        </w:rPr>
      </w:pPr>
      <w:r w:rsidRPr="002D0E75">
        <w:rPr>
          <w:sz w:val="27"/>
          <w:szCs w:val="27"/>
        </w:rPr>
        <w:t>увеличение жилой площади до 233 тыс. кв. м;</w:t>
      </w:r>
    </w:p>
    <w:p w:rsidR="00BF2566" w:rsidRPr="002D0E75" w:rsidRDefault="00BF2566" w:rsidP="002D0E75">
      <w:pPr>
        <w:widowControl w:val="0"/>
        <w:spacing w:line="240" w:lineRule="atLeast"/>
        <w:rPr>
          <w:sz w:val="27"/>
          <w:szCs w:val="27"/>
        </w:rPr>
      </w:pPr>
      <w:r w:rsidRPr="002D0E75">
        <w:rPr>
          <w:sz w:val="27"/>
          <w:szCs w:val="27"/>
        </w:rPr>
        <w:t>увеличение интенсивности использования территории зон, регламентирова</w:t>
      </w:r>
      <w:r w:rsidRPr="002D0E75">
        <w:rPr>
          <w:sz w:val="27"/>
          <w:szCs w:val="27"/>
        </w:rPr>
        <w:t>н</w:t>
      </w:r>
      <w:r w:rsidRPr="002D0E75">
        <w:rPr>
          <w:sz w:val="27"/>
          <w:szCs w:val="27"/>
        </w:rPr>
        <w:t>ных для проектируемой территории.</w:t>
      </w:r>
    </w:p>
    <w:p w:rsidR="00BF2566" w:rsidRPr="002D0E75" w:rsidRDefault="00BF2566" w:rsidP="002D0E75">
      <w:pPr>
        <w:tabs>
          <w:tab w:val="left" w:pos="0"/>
          <w:tab w:val="left" w:pos="1701"/>
        </w:tabs>
        <w:spacing w:before="120"/>
        <w:ind w:firstLine="0"/>
        <w:jc w:val="center"/>
        <w:rPr>
          <w:sz w:val="27"/>
          <w:szCs w:val="27"/>
        </w:rPr>
      </w:pPr>
      <w:r w:rsidRPr="002D0E75">
        <w:rPr>
          <w:sz w:val="27"/>
          <w:szCs w:val="27"/>
        </w:rPr>
        <w:t>____________</w:t>
      </w:r>
    </w:p>
    <w:p w:rsidR="00BF2566" w:rsidRDefault="00BF2566" w:rsidP="00BF2566">
      <w:pPr>
        <w:widowControl w:val="0"/>
        <w:ind w:firstLine="0"/>
        <w:jc w:val="center"/>
        <w:rPr>
          <w:sz w:val="26"/>
          <w:szCs w:val="26"/>
        </w:rPr>
      </w:pPr>
    </w:p>
    <w:p w:rsidR="00BF2566" w:rsidRPr="00FB55C0" w:rsidRDefault="00BF2566" w:rsidP="00BF2566">
      <w:pPr>
        <w:ind w:firstLine="0"/>
        <w:jc w:val="center"/>
        <w:rPr>
          <w:sz w:val="26"/>
          <w:szCs w:val="26"/>
        </w:rPr>
      </w:pPr>
    </w:p>
    <w:p w:rsidR="00BF2566" w:rsidRPr="00C53642" w:rsidRDefault="00BF2566" w:rsidP="00BF2566">
      <w:pPr>
        <w:widowControl w:val="0"/>
        <w:ind w:left="7088" w:firstLine="0"/>
      </w:pPr>
    </w:p>
    <w:p w:rsidR="00D07B71" w:rsidRDefault="00D07B71" w:rsidP="007C5643">
      <w:pPr>
        <w:widowControl w:val="0"/>
        <w:ind w:firstLine="0"/>
        <w:jc w:val="center"/>
        <w:rPr>
          <w:sz w:val="26"/>
          <w:szCs w:val="26"/>
        </w:rPr>
      </w:pPr>
    </w:p>
    <w:p w:rsidR="007C5643" w:rsidRPr="00FB55C0" w:rsidRDefault="007C5643" w:rsidP="007C5643">
      <w:pPr>
        <w:ind w:firstLine="0"/>
        <w:jc w:val="center"/>
        <w:rPr>
          <w:sz w:val="26"/>
          <w:szCs w:val="26"/>
        </w:rPr>
      </w:pP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9E16D0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BB7" w:rsidRDefault="00E34BB7" w:rsidP="007B56B1">
      <w:r>
        <w:separator/>
      </w:r>
    </w:p>
    <w:p w:rsidR="00E34BB7" w:rsidRDefault="00E34BB7"/>
  </w:endnote>
  <w:endnote w:type="continuationSeparator" w:id="0">
    <w:p w:rsidR="00E34BB7" w:rsidRDefault="00E34BB7" w:rsidP="007B56B1">
      <w:r>
        <w:continuationSeparator/>
      </w:r>
    </w:p>
    <w:p w:rsidR="00E34BB7" w:rsidRDefault="00E34BB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BB7" w:rsidRDefault="00E34BB7" w:rsidP="007B56B1">
      <w:r>
        <w:separator/>
      </w:r>
    </w:p>
    <w:p w:rsidR="00E34BB7" w:rsidRDefault="00E34BB7"/>
  </w:footnote>
  <w:footnote w:type="continuationSeparator" w:id="0">
    <w:p w:rsidR="00E34BB7" w:rsidRDefault="00E34BB7" w:rsidP="007B56B1">
      <w:r>
        <w:continuationSeparator/>
      </w:r>
    </w:p>
    <w:p w:rsidR="00E34BB7" w:rsidRDefault="00E34BB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B7" w:rsidRDefault="00E238D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34BB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34BB7" w:rsidRDefault="00E34BB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B7" w:rsidRDefault="00E238DA">
    <w:pPr>
      <w:pStyle w:val="a3"/>
      <w:jc w:val="center"/>
    </w:pPr>
    <w:r w:rsidRPr="006C69BC">
      <w:rPr>
        <w:sz w:val="24"/>
        <w:szCs w:val="24"/>
      </w:rPr>
      <w:fldChar w:fldCharType="begin"/>
    </w:r>
    <w:r w:rsidR="00E34BB7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E34BB7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B7" w:rsidRPr="000E35E1" w:rsidRDefault="00E238DA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E34BB7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E34BB7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B7" w:rsidRPr="006D439E" w:rsidRDefault="00E238DA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E34BB7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5A61BE">
      <w:rPr>
        <w:rStyle w:val="a4"/>
        <w:noProof/>
        <w:sz w:val="24"/>
        <w:szCs w:val="24"/>
      </w:rPr>
      <w:t>26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46365E"/>
    <w:multiLevelType w:val="hybridMultilevel"/>
    <w:tmpl w:val="C4AA51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7E619A"/>
    <w:multiLevelType w:val="hybridMultilevel"/>
    <w:tmpl w:val="E370ED94"/>
    <w:lvl w:ilvl="0" w:tplc="D9041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A36E8D"/>
    <w:multiLevelType w:val="hybridMultilevel"/>
    <w:tmpl w:val="56B0119E"/>
    <w:lvl w:ilvl="0" w:tplc="2C38D6F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AB71775"/>
    <w:multiLevelType w:val="hybridMultilevel"/>
    <w:tmpl w:val="2D881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8">
    <w:nsid w:val="35AF427A"/>
    <w:multiLevelType w:val="singleLevel"/>
    <w:tmpl w:val="16C62B00"/>
    <w:lvl w:ilvl="0">
      <w:start w:val="8"/>
      <w:numFmt w:val="decimal"/>
      <w:lvlText w:val="%1."/>
      <w:legacy w:legacy="1" w:legacySpace="0" w:legacyIndent="250"/>
      <w:lvlJc w:val="left"/>
      <w:rPr>
        <w:rFonts w:ascii="Times New Roman" w:eastAsia="Arial Unicode MS" w:hAnsi="Times New Roman"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4455DDD"/>
    <w:multiLevelType w:val="hybridMultilevel"/>
    <w:tmpl w:val="C286180E"/>
    <w:lvl w:ilvl="0" w:tplc="FFFFFFF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2">
    <w:nsid w:val="451D3F50"/>
    <w:multiLevelType w:val="hybridMultilevel"/>
    <w:tmpl w:val="536AA1A4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4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13C3F4F"/>
    <w:multiLevelType w:val="singleLevel"/>
    <w:tmpl w:val="253E076A"/>
    <w:lvl w:ilvl="0">
      <w:start w:val="2"/>
      <w:numFmt w:val="decimal"/>
      <w:lvlText w:val="%1."/>
      <w:legacy w:legacy="1" w:legacySpace="0" w:legacyIndent="254"/>
      <w:lvlJc w:val="left"/>
      <w:rPr>
        <w:rFonts w:ascii="Times New Roman" w:eastAsia="Arial Unicode MS" w:hAnsi="Times New Roman" w:cs="Times New Roman" w:hint="default"/>
      </w:rPr>
    </w:lvl>
  </w:abstractNum>
  <w:abstractNum w:abstractNumId="26">
    <w:nsid w:val="54243602"/>
    <w:multiLevelType w:val="hybridMultilevel"/>
    <w:tmpl w:val="66066A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6F4D3E"/>
    <w:multiLevelType w:val="hybridMultilevel"/>
    <w:tmpl w:val="F5E628F4"/>
    <w:lvl w:ilvl="0" w:tplc="04190001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9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1">
    <w:nsid w:val="6E057745"/>
    <w:multiLevelType w:val="hybridMultilevel"/>
    <w:tmpl w:val="C7EC22C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3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AC1A2B"/>
    <w:multiLevelType w:val="multilevel"/>
    <w:tmpl w:val="1846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6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37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4"/>
  </w:num>
  <w:num w:numId="8">
    <w:abstractNumId w:val="1"/>
  </w:num>
  <w:num w:numId="9">
    <w:abstractNumId w:val="17"/>
  </w:num>
  <w:num w:numId="10">
    <w:abstractNumId w:val="37"/>
  </w:num>
  <w:num w:numId="11">
    <w:abstractNumId w:val="6"/>
  </w:num>
  <w:num w:numId="12">
    <w:abstractNumId w:val="15"/>
  </w:num>
  <w:num w:numId="13">
    <w:abstractNumId w:val="4"/>
  </w:num>
  <w:num w:numId="14">
    <w:abstractNumId w:val="36"/>
  </w:num>
  <w:num w:numId="15">
    <w:abstractNumId w:val="7"/>
  </w:num>
  <w:num w:numId="16">
    <w:abstractNumId w:val="29"/>
  </w:num>
  <w:num w:numId="17">
    <w:abstractNumId w:val="20"/>
  </w:num>
  <w:num w:numId="18">
    <w:abstractNumId w:val="27"/>
  </w:num>
  <w:num w:numId="19">
    <w:abstractNumId w:val="10"/>
  </w:num>
  <w:num w:numId="20">
    <w:abstractNumId w:val="2"/>
  </w:num>
  <w:num w:numId="21">
    <w:abstractNumId w:val="30"/>
  </w:num>
  <w:num w:numId="22">
    <w:abstractNumId w:val="16"/>
  </w:num>
  <w:num w:numId="23">
    <w:abstractNumId w:val="23"/>
  </w:num>
  <w:num w:numId="24">
    <w:abstractNumId w:val="32"/>
  </w:num>
  <w:num w:numId="25">
    <w:abstractNumId w:val="13"/>
  </w:num>
  <w:num w:numId="26">
    <w:abstractNumId w:val="33"/>
  </w:num>
  <w:num w:numId="27">
    <w:abstractNumId w:val="35"/>
  </w:num>
  <w:num w:numId="28">
    <w:abstractNumId w:val="14"/>
  </w:num>
  <w:num w:numId="29">
    <w:abstractNumId w:val="12"/>
  </w:num>
  <w:num w:numId="30">
    <w:abstractNumId w:val="5"/>
  </w:num>
  <w:num w:numId="31">
    <w:abstractNumId w:val="21"/>
  </w:num>
  <w:num w:numId="32">
    <w:abstractNumId w:val="28"/>
  </w:num>
  <w:num w:numId="33">
    <w:abstractNumId w:val="26"/>
  </w:num>
  <w:num w:numId="34">
    <w:abstractNumId w:val="31"/>
  </w:num>
  <w:num w:numId="35">
    <w:abstractNumId w:val="25"/>
  </w:num>
  <w:num w:numId="36">
    <w:abstractNumId w:val="18"/>
  </w:num>
  <w:num w:numId="37">
    <w:abstractNumId w:val="34"/>
  </w:num>
  <w:num w:numId="38">
    <w:abstractNumId w:val="2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10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3B1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25EC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E9E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D69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0C9B"/>
    <w:rsid w:val="000D1BA7"/>
    <w:rsid w:val="000D3124"/>
    <w:rsid w:val="000D4486"/>
    <w:rsid w:val="000D4CA8"/>
    <w:rsid w:val="000D7313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26DD"/>
    <w:rsid w:val="0010376C"/>
    <w:rsid w:val="00103953"/>
    <w:rsid w:val="00106445"/>
    <w:rsid w:val="00106496"/>
    <w:rsid w:val="00107607"/>
    <w:rsid w:val="0011073D"/>
    <w:rsid w:val="001133FD"/>
    <w:rsid w:val="001141D2"/>
    <w:rsid w:val="00115DBE"/>
    <w:rsid w:val="0011665B"/>
    <w:rsid w:val="00117802"/>
    <w:rsid w:val="00117E9B"/>
    <w:rsid w:val="00120699"/>
    <w:rsid w:val="001214FE"/>
    <w:rsid w:val="001215FA"/>
    <w:rsid w:val="001217D3"/>
    <w:rsid w:val="001218FD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1BCE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728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4CCF"/>
    <w:rsid w:val="00176AB3"/>
    <w:rsid w:val="00177976"/>
    <w:rsid w:val="001801B0"/>
    <w:rsid w:val="00181586"/>
    <w:rsid w:val="00181C22"/>
    <w:rsid w:val="00181DA2"/>
    <w:rsid w:val="00181E9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51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B42"/>
    <w:rsid w:val="001D1C97"/>
    <w:rsid w:val="001D1DC3"/>
    <w:rsid w:val="001D23F6"/>
    <w:rsid w:val="001D2627"/>
    <w:rsid w:val="001D3B81"/>
    <w:rsid w:val="001D553A"/>
    <w:rsid w:val="001D7B31"/>
    <w:rsid w:val="001E1672"/>
    <w:rsid w:val="001E6117"/>
    <w:rsid w:val="001E65A7"/>
    <w:rsid w:val="001E7DBC"/>
    <w:rsid w:val="001F0789"/>
    <w:rsid w:val="001F097B"/>
    <w:rsid w:val="001F2A12"/>
    <w:rsid w:val="001F496A"/>
    <w:rsid w:val="001F4B70"/>
    <w:rsid w:val="001F50C2"/>
    <w:rsid w:val="001F53DC"/>
    <w:rsid w:val="001F6432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856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0FB4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4B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A6406"/>
    <w:rsid w:val="002A7CCD"/>
    <w:rsid w:val="002B23EC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0E75"/>
    <w:rsid w:val="002D18EF"/>
    <w:rsid w:val="002D1D93"/>
    <w:rsid w:val="002D1FEC"/>
    <w:rsid w:val="002D45A4"/>
    <w:rsid w:val="002D4B72"/>
    <w:rsid w:val="002D53E5"/>
    <w:rsid w:val="002D6E8E"/>
    <w:rsid w:val="002E03AB"/>
    <w:rsid w:val="002E0B94"/>
    <w:rsid w:val="002E136A"/>
    <w:rsid w:val="002E2B83"/>
    <w:rsid w:val="002E36B4"/>
    <w:rsid w:val="002E4F19"/>
    <w:rsid w:val="002E5927"/>
    <w:rsid w:val="002E78A2"/>
    <w:rsid w:val="002F0B62"/>
    <w:rsid w:val="002F1D74"/>
    <w:rsid w:val="002F323C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569D"/>
    <w:rsid w:val="003067B1"/>
    <w:rsid w:val="0031034C"/>
    <w:rsid w:val="003158D6"/>
    <w:rsid w:val="003166BF"/>
    <w:rsid w:val="00317533"/>
    <w:rsid w:val="003178D5"/>
    <w:rsid w:val="00321D89"/>
    <w:rsid w:val="00322676"/>
    <w:rsid w:val="00325CA6"/>
    <w:rsid w:val="00325F2B"/>
    <w:rsid w:val="00326E69"/>
    <w:rsid w:val="0032753E"/>
    <w:rsid w:val="00330C7C"/>
    <w:rsid w:val="0033275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361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57852"/>
    <w:rsid w:val="003600DF"/>
    <w:rsid w:val="00362525"/>
    <w:rsid w:val="00362667"/>
    <w:rsid w:val="00365332"/>
    <w:rsid w:val="003654FC"/>
    <w:rsid w:val="0036590E"/>
    <w:rsid w:val="00366951"/>
    <w:rsid w:val="00370056"/>
    <w:rsid w:val="003702E7"/>
    <w:rsid w:val="0037046A"/>
    <w:rsid w:val="00370978"/>
    <w:rsid w:val="00370F54"/>
    <w:rsid w:val="00371D23"/>
    <w:rsid w:val="0037349B"/>
    <w:rsid w:val="00373B0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4C41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553F"/>
    <w:rsid w:val="003D6B7A"/>
    <w:rsid w:val="003E0F48"/>
    <w:rsid w:val="003E3E25"/>
    <w:rsid w:val="003E4EA3"/>
    <w:rsid w:val="003E5292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BD5"/>
    <w:rsid w:val="00420E06"/>
    <w:rsid w:val="0042112D"/>
    <w:rsid w:val="004212F6"/>
    <w:rsid w:val="00421B88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5E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0233"/>
    <w:rsid w:val="004A1D3D"/>
    <w:rsid w:val="004A1F1F"/>
    <w:rsid w:val="004A2047"/>
    <w:rsid w:val="004A216C"/>
    <w:rsid w:val="004A3300"/>
    <w:rsid w:val="004A4205"/>
    <w:rsid w:val="004A5075"/>
    <w:rsid w:val="004A5E80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1ED8"/>
    <w:rsid w:val="004F2244"/>
    <w:rsid w:val="004F2A32"/>
    <w:rsid w:val="004F3280"/>
    <w:rsid w:val="004F5FDB"/>
    <w:rsid w:val="004F6E79"/>
    <w:rsid w:val="0050131A"/>
    <w:rsid w:val="005014B4"/>
    <w:rsid w:val="00502309"/>
    <w:rsid w:val="005035DE"/>
    <w:rsid w:val="0050398D"/>
    <w:rsid w:val="00503EDB"/>
    <w:rsid w:val="00504FA8"/>
    <w:rsid w:val="005068B4"/>
    <w:rsid w:val="00511B01"/>
    <w:rsid w:val="00512903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223"/>
    <w:rsid w:val="005276B2"/>
    <w:rsid w:val="0053280E"/>
    <w:rsid w:val="005331C7"/>
    <w:rsid w:val="005339A9"/>
    <w:rsid w:val="00533CB1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0782"/>
    <w:rsid w:val="00571F3C"/>
    <w:rsid w:val="00572965"/>
    <w:rsid w:val="0057481E"/>
    <w:rsid w:val="00576CA6"/>
    <w:rsid w:val="00580022"/>
    <w:rsid w:val="0058035C"/>
    <w:rsid w:val="00581ECA"/>
    <w:rsid w:val="00582C58"/>
    <w:rsid w:val="00583274"/>
    <w:rsid w:val="005837D2"/>
    <w:rsid w:val="005839EA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1BE"/>
    <w:rsid w:val="005A6406"/>
    <w:rsid w:val="005A6D7C"/>
    <w:rsid w:val="005A73E8"/>
    <w:rsid w:val="005B0D69"/>
    <w:rsid w:val="005B15D0"/>
    <w:rsid w:val="005B196D"/>
    <w:rsid w:val="005B1DFF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0A2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466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35CFA"/>
    <w:rsid w:val="006417E1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454F"/>
    <w:rsid w:val="006651D1"/>
    <w:rsid w:val="0066625B"/>
    <w:rsid w:val="006677CA"/>
    <w:rsid w:val="0067109D"/>
    <w:rsid w:val="00671D05"/>
    <w:rsid w:val="00672E3B"/>
    <w:rsid w:val="006752C1"/>
    <w:rsid w:val="00675579"/>
    <w:rsid w:val="006762BB"/>
    <w:rsid w:val="00677832"/>
    <w:rsid w:val="006804C9"/>
    <w:rsid w:val="00681A49"/>
    <w:rsid w:val="00682E49"/>
    <w:rsid w:val="00683760"/>
    <w:rsid w:val="0068452C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3DDF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7D44"/>
    <w:rsid w:val="006C3128"/>
    <w:rsid w:val="006C37D8"/>
    <w:rsid w:val="006C3A1D"/>
    <w:rsid w:val="006C3C36"/>
    <w:rsid w:val="006C3DDB"/>
    <w:rsid w:val="006C4590"/>
    <w:rsid w:val="006C5AE3"/>
    <w:rsid w:val="006C69BC"/>
    <w:rsid w:val="006C6D34"/>
    <w:rsid w:val="006C6FE0"/>
    <w:rsid w:val="006C73E6"/>
    <w:rsid w:val="006D1C47"/>
    <w:rsid w:val="006D26EF"/>
    <w:rsid w:val="006D32D2"/>
    <w:rsid w:val="006D45FE"/>
    <w:rsid w:val="006D588C"/>
    <w:rsid w:val="006D61A7"/>
    <w:rsid w:val="006D6941"/>
    <w:rsid w:val="006D7071"/>
    <w:rsid w:val="006E04B2"/>
    <w:rsid w:val="006E0B5D"/>
    <w:rsid w:val="006E25E1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AD2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6E91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958"/>
    <w:rsid w:val="00797E77"/>
    <w:rsid w:val="007A1954"/>
    <w:rsid w:val="007A3DC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A73"/>
    <w:rsid w:val="007C2B95"/>
    <w:rsid w:val="007C2DF6"/>
    <w:rsid w:val="007C3FCB"/>
    <w:rsid w:val="007C4089"/>
    <w:rsid w:val="007C5643"/>
    <w:rsid w:val="007C5986"/>
    <w:rsid w:val="007C6FF5"/>
    <w:rsid w:val="007D36E4"/>
    <w:rsid w:val="007D3A30"/>
    <w:rsid w:val="007D5AE8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16C9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4424"/>
    <w:rsid w:val="008355DB"/>
    <w:rsid w:val="00837072"/>
    <w:rsid w:val="00837C3D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69C"/>
    <w:rsid w:val="00893A87"/>
    <w:rsid w:val="008941C7"/>
    <w:rsid w:val="008950E3"/>
    <w:rsid w:val="0089572D"/>
    <w:rsid w:val="00895A64"/>
    <w:rsid w:val="00895EDC"/>
    <w:rsid w:val="008A3978"/>
    <w:rsid w:val="008A49CF"/>
    <w:rsid w:val="008A4EEC"/>
    <w:rsid w:val="008A733B"/>
    <w:rsid w:val="008B015D"/>
    <w:rsid w:val="008B0EC1"/>
    <w:rsid w:val="008B1223"/>
    <w:rsid w:val="008B1A39"/>
    <w:rsid w:val="008B327E"/>
    <w:rsid w:val="008B394B"/>
    <w:rsid w:val="008B3B2A"/>
    <w:rsid w:val="008B3C9A"/>
    <w:rsid w:val="008B614F"/>
    <w:rsid w:val="008B6552"/>
    <w:rsid w:val="008B76B4"/>
    <w:rsid w:val="008B78DE"/>
    <w:rsid w:val="008B7B49"/>
    <w:rsid w:val="008C2611"/>
    <w:rsid w:val="008C2B5C"/>
    <w:rsid w:val="008C2BF5"/>
    <w:rsid w:val="008C30E1"/>
    <w:rsid w:val="008C3B13"/>
    <w:rsid w:val="008C475A"/>
    <w:rsid w:val="008C4949"/>
    <w:rsid w:val="008C4B21"/>
    <w:rsid w:val="008C5082"/>
    <w:rsid w:val="008C5303"/>
    <w:rsid w:val="008C56E3"/>
    <w:rsid w:val="008C68FA"/>
    <w:rsid w:val="008C75B3"/>
    <w:rsid w:val="008C7921"/>
    <w:rsid w:val="008C79F9"/>
    <w:rsid w:val="008C7D65"/>
    <w:rsid w:val="008D0E86"/>
    <w:rsid w:val="008D1A4A"/>
    <w:rsid w:val="008D1DA4"/>
    <w:rsid w:val="008D280C"/>
    <w:rsid w:val="008D2859"/>
    <w:rsid w:val="008D5143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14A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CC7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0E9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4C1"/>
    <w:rsid w:val="009C208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16D0"/>
    <w:rsid w:val="009E2038"/>
    <w:rsid w:val="009E3831"/>
    <w:rsid w:val="009E402E"/>
    <w:rsid w:val="009E46E1"/>
    <w:rsid w:val="009E499E"/>
    <w:rsid w:val="009E55C3"/>
    <w:rsid w:val="009E5795"/>
    <w:rsid w:val="009E5BD7"/>
    <w:rsid w:val="009E777D"/>
    <w:rsid w:val="009E7963"/>
    <w:rsid w:val="009F002D"/>
    <w:rsid w:val="009F0A9C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25A5"/>
    <w:rsid w:val="00A03354"/>
    <w:rsid w:val="00A036B9"/>
    <w:rsid w:val="00A0584C"/>
    <w:rsid w:val="00A06065"/>
    <w:rsid w:val="00A07BA4"/>
    <w:rsid w:val="00A07BFE"/>
    <w:rsid w:val="00A10D01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755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54F"/>
    <w:rsid w:val="00A837D5"/>
    <w:rsid w:val="00A83835"/>
    <w:rsid w:val="00A842AE"/>
    <w:rsid w:val="00A857AA"/>
    <w:rsid w:val="00A85804"/>
    <w:rsid w:val="00A865F2"/>
    <w:rsid w:val="00A87A32"/>
    <w:rsid w:val="00A901AD"/>
    <w:rsid w:val="00A91685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6556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CE7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1DB"/>
    <w:rsid w:val="00B060DF"/>
    <w:rsid w:val="00B06E29"/>
    <w:rsid w:val="00B06F97"/>
    <w:rsid w:val="00B0787E"/>
    <w:rsid w:val="00B12F1C"/>
    <w:rsid w:val="00B13B3D"/>
    <w:rsid w:val="00B14353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03FE"/>
    <w:rsid w:val="00B40AC1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4C3F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3D11"/>
    <w:rsid w:val="00B741EF"/>
    <w:rsid w:val="00B74A8E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489B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9AE"/>
    <w:rsid w:val="00BC1CB7"/>
    <w:rsid w:val="00BC342E"/>
    <w:rsid w:val="00BC3BDD"/>
    <w:rsid w:val="00BC4F5C"/>
    <w:rsid w:val="00BC7A1B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6DD"/>
    <w:rsid w:val="00BF0967"/>
    <w:rsid w:val="00BF0FA1"/>
    <w:rsid w:val="00BF10BE"/>
    <w:rsid w:val="00BF2292"/>
    <w:rsid w:val="00BF23CA"/>
    <w:rsid w:val="00BF2566"/>
    <w:rsid w:val="00BF3C03"/>
    <w:rsid w:val="00BF4463"/>
    <w:rsid w:val="00BF4BE3"/>
    <w:rsid w:val="00BF5969"/>
    <w:rsid w:val="00BF625E"/>
    <w:rsid w:val="00BF6BCA"/>
    <w:rsid w:val="00BF6DA6"/>
    <w:rsid w:val="00BF7953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5E3F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6689A"/>
    <w:rsid w:val="00C700E0"/>
    <w:rsid w:val="00C713C3"/>
    <w:rsid w:val="00C73831"/>
    <w:rsid w:val="00C77058"/>
    <w:rsid w:val="00C7748B"/>
    <w:rsid w:val="00C77B05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21D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3AA4"/>
    <w:rsid w:val="00CC5522"/>
    <w:rsid w:val="00CC5C50"/>
    <w:rsid w:val="00CC75DE"/>
    <w:rsid w:val="00CC7682"/>
    <w:rsid w:val="00CD0682"/>
    <w:rsid w:val="00CD0769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07B71"/>
    <w:rsid w:val="00D11379"/>
    <w:rsid w:val="00D133E4"/>
    <w:rsid w:val="00D179E0"/>
    <w:rsid w:val="00D2091E"/>
    <w:rsid w:val="00D2237F"/>
    <w:rsid w:val="00D26083"/>
    <w:rsid w:val="00D314EE"/>
    <w:rsid w:val="00D31B1D"/>
    <w:rsid w:val="00D32D7C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3844"/>
    <w:rsid w:val="00D468D7"/>
    <w:rsid w:val="00D473F5"/>
    <w:rsid w:val="00D509E6"/>
    <w:rsid w:val="00D521B6"/>
    <w:rsid w:val="00D536CD"/>
    <w:rsid w:val="00D53A97"/>
    <w:rsid w:val="00D57367"/>
    <w:rsid w:val="00D605D8"/>
    <w:rsid w:val="00D61B4E"/>
    <w:rsid w:val="00D61B58"/>
    <w:rsid w:val="00D62844"/>
    <w:rsid w:val="00D630E3"/>
    <w:rsid w:val="00D646E8"/>
    <w:rsid w:val="00D64742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23B4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E7C1A"/>
    <w:rsid w:val="00DF0A2B"/>
    <w:rsid w:val="00DF0A69"/>
    <w:rsid w:val="00DF10F5"/>
    <w:rsid w:val="00DF1E3F"/>
    <w:rsid w:val="00DF2F1F"/>
    <w:rsid w:val="00DF359B"/>
    <w:rsid w:val="00DF41F3"/>
    <w:rsid w:val="00DF676A"/>
    <w:rsid w:val="00DF77B7"/>
    <w:rsid w:val="00DF77CB"/>
    <w:rsid w:val="00E00C5E"/>
    <w:rsid w:val="00E00C6D"/>
    <w:rsid w:val="00E01140"/>
    <w:rsid w:val="00E02867"/>
    <w:rsid w:val="00E0415C"/>
    <w:rsid w:val="00E044A9"/>
    <w:rsid w:val="00E050B5"/>
    <w:rsid w:val="00E0571D"/>
    <w:rsid w:val="00E07121"/>
    <w:rsid w:val="00E07132"/>
    <w:rsid w:val="00E075D7"/>
    <w:rsid w:val="00E102CF"/>
    <w:rsid w:val="00E11CC7"/>
    <w:rsid w:val="00E12B6F"/>
    <w:rsid w:val="00E13B7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1CF0"/>
    <w:rsid w:val="00E23784"/>
    <w:rsid w:val="00E238DA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4BB7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AC1"/>
    <w:rsid w:val="00E65E4B"/>
    <w:rsid w:val="00E67CDC"/>
    <w:rsid w:val="00E704B1"/>
    <w:rsid w:val="00E70CB2"/>
    <w:rsid w:val="00E71948"/>
    <w:rsid w:val="00E7197E"/>
    <w:rsid w:val="00E738A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48C"/>
    <w:rsid w:val="00E87529"/>
    <w:rsid w:val="00E87AFD"/>
    <w:rsid w:val="00E911A7"/>
    <w:rsid w:val="00E919FB"/>
    <w:rsid w:val="00E93141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9FC"/>
    <w:rsid w:val="00ED7D5F"/>
    <w:rsid w:val="00ED7E79"/>
    <w:rsid w:val="00EE0961"/>
    <w:rsid w:val="00EE303A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378E"/>
    <w:rsid w:val="00F04D8D"/>
    <w:rsid w:val="00F06203"/>
    <w:rsid w:val="00F06B1A"/>
    <w:rsid w:val="00F12276"/>
    <w:rsid w:val="00F12F0C"/>
    <w:rsid w:val="00F17B79"/>
    <w:rsid w:val="00F17DB2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422A"/>
    <w:rsid w:val="00F35075"/>
    <w:rsid w:val="00F3588C"/>
    <w:rsid w:val="00F36E81"/>
    <w:rsid w:val="00F40EA8"/>
    <w:rsid w:val="00F43A61"/>
    <w:rsid w:val="00F43D3A"/>
    <w:rsid w:val="00F44A34"/>
    <w:rsid w:val="00F46844"/>
    <w:rsid w:val="00F47E63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1D72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24E3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EAD"/>
    <w:rsid w:val="00F83666"/>
    <w:rsid w:val="00F836E4"/>
    <w:rsid w:val="00F850A3"/>
    <w:rsid w:val="00F85E25"/>
    <w:rsid w:val="00F86AE8"/>
    <w:rsid w:val="00F91015"/>
    <w:rsid w:val="00F91663"/>
    <w:rsid w:val="00F9196D"/>
    <w:rsid w:val="00F9398F"/>
    <w:rsid w:val="00F93D52"/>
    <w:rsid w:val="00F94B22"/>
    <w:rsid w:val="00F95F9D"/>
    <w:rsid w:val="00F96DE2"/>
    <w:rsid w:val="00F975AE"/>
    <w:rsid w:val="00F97BDA"/>
    <w:rsid w:val="00FA1C56"/>
    <w:rsid w:val="00FA3AEF"/>
    <w:rsid w:val="00FA4070"/>
    <w:rsid w:val="00FA4585"/>
    <w:rsid w:val="00FA4706"/>
    <w:rsid w:val="00FA47B1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594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8">
    <w:name w:val="Символ сноски"/>
    <w:uiPriority w:val="99"/>
    <w:rsid w:val="00B52C38"/>
    <w:rPr>
      <w:vertAlign w:val="superscript"/>
    </w:rPr>
  </w:style>
  <w:style w:type="character" w:customStyle="1" w:styleId="aff9">
    <w:name w:val="Символы концевой сноски"/>
    <w:uiPriority w:val="99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st1">
    <w:name w:val="st1"/>
    <w:basedOn w:val="a0"/>
    <w:rsid w:val="007C5643"/>
  </w:style>
  <w:style w:type="character" w:customStyle="1" w:styleId="postheader">
    <w:name w:val="postheader"/>
    <w:basedOn w:val="a0"/>
    <w:rsid w:val="007C5643"/>
  </w:style>
  <w:style w:type="numbering" w:customStyle="1" w:styleId="110">
    <w:name w:val="Нет списка11"/>
    <w:next w:val="a2"/>
    <w:uiPriority w:val="99"/>
    <w:semiHidden/>
    <w:unhideWhenUsed/>
    <w:rsid w:val="007C56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eruditcity.ru/786" TargetMode="Externa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5B4DD5FA-4EDF-46E8-93C0-83FCFB475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30</Pages>
  <Words>7492</Words>
  <Characters>56783</Characters>
  <Application>Microsoft Office Word</Application>
  <DocSecurity>4</DocSecurity>
  <Lines>473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2015-03-12T09:51:00Z</cp:lastPrinted>
  <dcterms:created xsi:type="dcterms:W3CDTF">2015-03-17T09:57:00Z</dcterms:created>
  <dcterms:modified xsi:type="dcterms:W3CDTF">2015-03-17T09:57:00Z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